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3290F2" w14:textId="03D302C3" w:rsidR="005017E9" w:rsidRDefault="005017E9">
      <w:r>
        <w:rPr>
          <w:noProof/>
        </w:rPr>
        <w:drawing>
          <wp:inline distT="0" distB="0" distL="0" distR="0" wp14:anchorId="5C5E0357" wp14:editId="6F135ED2">
            <wp:extent cx="5274310" cy="253571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C96D8" w14:textId="2002EBCF" w:rsidR="003100C3" w:rsidRPr="003100C3" w:rsidRDefault="003100C3" w:rsidP="003100C3">
      <w:pPr>
        <w:rPr>
          <w:rFonts w:ascii="Times New Roman" w:hAnsi="Times New Roman" w:cs="Times New Roman"/>
        </w:rPr>
      </w:pPr>
      <w:r w:rsidRPr="003100C3">
        <w:rPr>
          <w:rFonts w:ascii="Times New Roman" w:eastAsia="宋体" w:hAnsi="Times New Roman" w:cs="Times New Roman"/>
          <w:b/>
          <w:szCs w:val="20"/>
        </w:rPr>
        <w:t xml:space="preserve">Supplementary </w:t>
      </w:r>
      <w:r w:rsidRPr="003100C3">
        <w:rPr>
          <w:rFonts w:ascii="Times New Roman" w:eastAsia="宋体" w:hAnsi="Times New Roman" w:cs="Times New Roman"/>
          <w:b/>
          <w:szCs w:val="20"/>
        </w:rPr>
        <w:t xml:space="preserve">Fig. </w:t>
      </w:r>
      <w:r w:rsidRPr="003100C3">
        <w:rPr>
          <w:rFonts w:ascii="Times New Roman" w:eastAsia="宋体" w:hAnsi="Times New Roman" w:cs="Times New Roman"/>
          <w:b/>
          <w:szCs w:val="20"/>
        </w:rPr>
        <w:t>1</w:t>
      </w:r>
      <w:r w:rsidRPr="003100C3">
        <w:rPr>
          <w:rFonts w:ascii="Times New Roman" w:eastAsia="宋体" w:hAnsi="Times New Roman" w:cs="Times New Roman"/>
          <w:b/>
          <w:szCs w:val="20"/>
        </w:rPr>
        <w:t>.</w:t>
      </w:r>
      <w:r w:rsidRPr="003100C3">
        <w:rPr>
          <w:rFonts w:ascii="Times New Roman" w:eastAsia="宋体" w:hAnsi="Times New Roman" w:cs="Times New Roman"/>
          <w:b/>
          <w:szCs w:val="20"/>
        </w:rPr>
        <w:t xml:space="preserve"> Dual-luciferase reporter assays verified the potential target relationship between miR-338-3p and osteogenic genes. </w:t>
      </w:r>
      <w:r w:rsidRPr="003100C3">
        <w:rPr>
          <w:rFonts w:ascii="Times New Roman" w:eastAsia="宋体" w:hAnsi="Times New Roman" w:cs="Times New Roman"/>
          <w:szCs w:val="20"/>
        </w:rPr>
        <w:t xml:space="preserve">The targeting relationship between miR-338-3p and </w:t>
      </w:r>
      <w:proofErr w:type="spellStart"/>
      <w:r w:rsidRPr="003100C3">
        <w:rPr>
          <w:rFonts w:ascii="Times New Roman" w:eastAsia="宋体" w:hAnsi="Times New Roman" w:cs="Times New Roman"/>
          <w:szCs w:val="20"/>
        </w:rPr>
        <w:t>OSx</w:t>
      </w:r>
      <w:proofErr w:type="spellEnd"/>
      <w:r w:rsidRPr="003100C3">
        <w:rPr>
          <w:rFonts w:ascii="Times New Roman" w:eastAsia="宋体" w:hAnsi="Times New Roman" w:cs="Times New Roman"/>
          <w:szCs w:val="20"/>
        </w:rPr>
        <w:t xml:space="preserve"> (A), RUNX2 (B), ROCK2 (C), OPG (D), or BMP2 (E).</w:t>
      </w:r>
      <w:bookmarkStart w:id="0" w:name="_GoBack"/>
      <w:bookmarkEnd w:id="0"/>
    </w:p>
    <w:p w14:paraId="511DA4D1" w14:textId="77777777" w:rsidR="00A14B0E" w:rsidRPr="003100C3" w:rsidRDefault="00A14B0E"/>
    <w:sectPr w:rsidR="00A14B0E" w:rsidRPr="00310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C8CC04" w16cex:dateUtc="2024-04-16T02:0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E8E05B" w14:textId="77777777" w:rsidR="00F14720" w:rsidRDefault="00F14720" w:rsidP="00901718">
      <w:r>
        <w:separator/>
      </w:r>
    </w:p>
  </w:endnote>
  <w:endnote w:type="continuationSeparator" w:id="0">
    <w:p w14:paraId="0AA0EDEB" w14:textId="77777777" w:rsidR="00F14720" w:rsidRDefault="00F14720" w:rsidP="00901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34F87" w14:textId="77777777" w:rsidR="00F14720" w:rsidRDefault="00F14720" w:rsidP="00901718">
      <w:r>
        <w:separator/>
      </w:r>
    </w:p>
  </w:footnote>
  <w:footnote w:type="continuationSeparator" w:id="0">
    <w:p w14:paraId="09FE86AD" w14:textId="77777777" w:rsidR="00F14720" w:rsidRDefault="00F14720" w:rsidP="009017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3MDUxtzAyNzMwNjZW0lEKTi0uzszPAykwrAUAKBmZFSwAAAA="/>
  </w:docVars>
  <w:rsids>
    <w:rsidRoot w:val="009F10FB"/>
    <w:rsid w:val="003100C3"/>
    <w:rsid w:val="005017E9"/>
    <w:rsid w:val="00703CB1"/>
    <w:rsid w:val="00844819"/>
    <w:rsid w:val="00901718"/>
    <w:rsid w:val="009F10FB"/>
    <w:rsid w:val="00A14B0E"/>
    <w:rsid w:val="00A75951"/>
    <w:rsid w:val="00C7455D"/>
    <w:rsid w:val="00DE25D5"/>
    <w:rsid w:val="00F14720"/>
    <w:rsid w:val="00FA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B4695"/>
  <w15:chartTrackingRefBased/>
  <w15:docId w15:val="{D2F633C7-7CB8-4DA3-9323-B2D410020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1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17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1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171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7455D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C7455D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C7455D"/>
  </w:style>
  <w:style w:type="paragraph" w:styleId="aa">
    <w:name w:val="annotation subject"/>
    <w:basedOn w:val="a8"/>
    <w:next w:val="a8"/>
    <w:link w:val="ab"/>
    <w:uiPriority w:val="99"/>
    <w:semiHidden/>
    <w:unhideWhenUsed/>
    <w:rsid w:val="00C7455D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C7455D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7455D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745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</dc:creator>
  <cp:keywords/>
  <dc:description/>
  <cp:lastModifiedBy>Charlie</cp:lastModifiedBy>
  <cp:revision>7</cp:revision>
  <dcterms:created xsi:type="dcterms:W3CDTF">2024-01-24T08:17:00Z</dcterms:created>
  <dcterms:modified xsi:type="dcterms:W3CDTF">2024-04-17T05:08:00Z</dcterms:modified>
</cp:coreProperties>
</file>