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118" w:rsidRDefault="003E088F" w:rsidP="003E088F">
      <w:pPr>
        <w:pStyle w:val="Figure"/>
      </w:pPr>
      <w:r>
        <w:rPr>
          <w:noProof/>
          <w:shd w:val="clear" w:color="auto" w:fill="FFFFFF"/>
        </w:rPr>
        <w:drawing>
          <wp:inline distT="0" distB="0" distL="0" distR="0" wp14:anchorId="6AB6474B" wp14:editId="6DD9EF1F">
            <wp:extent cx="6400458" cy="7480300"/>
            <wp:effectExtent l="0" t="0" r="635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64"/>
                    <a:stretch>
                      <a:fillRect/>
                    </a:stretch>
                  </pic:blipFill>
                  <pic:spPr>
                    <a:xfrm>
                      <a:off x="0" y="0"/>
                      <a:ext cx="6413529" cy="749557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CFF" w:rsidRDefault="003E088F" w:rsidP="00C65E36">
      <w:pPr>
        <w:pStyle w:val="Figurecaption"/>
        <w:rPr>
          <w:shd w:val="clear" w:color="auto" w:fill="FFFFFF"/>
        </w:rPr>
      </w:pPr>
      <w:r w:rsidRPr="00C65E36">
        <w:rPr>
          <w:b/>
          <w:shd w:val="clear" w:color="auto" w:fill="FFFFFF"/>
        </w:rPr>
        <w:t>Supplementary Fig. 1.</w:t>
      </w:r>
      <w:r w:rsidRPr="00C65E36">
        <w:rPr>
          <w:b/>
        </w:rPr>
        <w:t xml:space="preserve"> </w:t>
      </w:r>
      <w:r w:rsidRPr="00C65E36">
        <w:rPr>
          <w:b/>
          <w:shd w:val="clear" w:color="auto" w:fill="FFFFFF"/>
        </w:rPr>
        <w:t>GSEA enrichment analysis in two clusters</w:t>
      </w:r>
      <w:r w:rsidR="00C65E36" w:rsidRPr="00C65E36">
        <w:rPr>
          <w:b/>
          <w:shd w:val="clear" w:color="auto" w:fill="FFFFFF"/>
        </w:rPr>
        <w:t>.</w:t>
      </w:r>
      <w:r w:rsidR="00C65E36">
        <w:rPr>
          <w:shd w:val="clear" w:color="auto" w:fill="FFFFFF"/>
        </w:rPr>
        <w:t xml:space="preserve"> </w:t>
      </w:r>
    </w:p>
    <w:p w:rsidR="001F5CFF" w:rsidRDefault="003E088F" w:rsidP="00C65E36">
      <w:pPr>
        <w:pStyle w:val="Figurecaption"/>
      </w:pPr>
      <w:r>
        <w:t>A</w:t>
      </w:r>
      <w:r w:rsidR="001F5CFF">
        <w:t>.</w:t>
      </w:r>
      <w:r>
        <w:t xml:space="preserve"> HALLMARK_GLYCOLYSIS, HALLMARK_OXIDATIVE_PHOSPHORYLATION and HALLMARK_XENOBIOTIC_METABOLISM was enriched in cluster1.</w:t>
      </w:r>
      <w:r w:rsidR="0099746A">
        <w:t xml:space="preserve"> </w:t>
      </w:r>
    </w:p>
    <w:p w:rsidR="00391C1E" w:rsidRDefault="001F5CFF" w:rsidP="00C65E36">
      <w:pPr>
        <w:pStyle w:val="Figurecaption"/>
      </w:pPr>
      <w:r>
        <w:t>B.</w:t>
      </w:r>
      <w:r w:rsidR="003E088F">
        <w:t xml:space="preserve"> HALLMARK_E2F_TARGETS, HALLMARK_G2MCHECKPOINT and HALLMARK_EPITHELIAL_MESENCHYMAL_TRANSITION was enriched in cluster2.</w:t>
      </w:r>
    </w:p>
    <w:p w:rsidR="00391C1E" w:rsidRDefault="00391C1E" w:rsidP="00C65E36">
      <w:pPr>
        <w:pStyle w:val="Figurecaption"/>
      </w:pPr>
    </w:p>
    <w:p w:rsidR="00391C1E" w:rsidRDefault="00391C1E" w:rsidP="00C65E36">
      <w:pPr>
        <w:pStyle w:val="Figurecaption"/>
      </w:pPr>
    </w:p>
    <w:p w:rsidR="00391C1E" w:rsidRDefault="00391C1E" w:rsidP="00391C1E">
      <w:pPr>
        <w:pStyle w:val="Figurecaption"/>
        <w:jc w:val="center"/>
      </w:pPr>
      <w:bookmarkStart w:id="0" w:name="_GoBack"/>
      <w:r>
        <w:rPr>
          <w:noProof/>
          <w:color w:val="000000" w:themeColor="text1"/>
        </w:rPr>
        <w:lastRenderedPageBreak/>
        <w:drawing>
          <wp:inline distT="0" distB="0" distL="0" distR="0" wp14:anchorId="2F08BF85" wp14:editId="7DA80F5B">
            <wp:extent cx="5446273" cy="77025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1173" cy="7723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91C1E" w:rsidRPr="00391C1E" w:rsidRDefault="00391C1E" w:rsidP="00391C1E">
      <w:pPr>
        <w:pStyle w:val="Figurecaption"/>
        <w:rPr>
          <w:rFonts w:eastAsia="微软雅黑"/>
          <w:b/>
          <w:shd w:val="clear" w:color="auto" w:fill="FFFFFF"/>
        </w:rPr>
      </w:pPr>
      <w:r w:rsidRPr="00391C1E">
        <w:rPr>
          <w:b/>
          <w:shd w:val="clear" w:color="auto" w:fill="FFFFFF"/>
        </w:rPr>
        <w:t>Supplementary Fig. 2.</w:t>
      </w:r>
      <w:r w:rsidRPr="00391C1E">
        <w:rPr>
          <w:b/>
        </w:rPr>
        <w:t xml:space="preserve"> </w:t>
      </w:r>
      <w:r w:rsidRPr="00391C1E">
        <w:rPr>
          <w:rFonts w:eastAsia="微软雅黑"/>
          <w:b/>
          <w:shd w:val="clear" w:color="auto" w:fill="FFFFFF"/>
        </w:rPr>
        <w:t>Forest plot and</w:t>
      </w:r>
      <w:r w:rsidRPr="00391C1E">
        <w:rPr>
          <w:b/>
        </w:rPr>
        <w:t xml:space="preserve"> </w:t>
      </w:r>
      <w:r w:rsidRPr="00391C1E">
        <w:rPr>
          <w:rFonts w:eastAsia="微软雅黑"/>
          <w:b/>
          <w:shd w:val="clear" w:color="auto" w:fill="FFFFFF"/>
        </w:rPr>
        <w:t>ROC curves of the 1-4 years survival rates of testing datasets</w:t>
      </w:r>
      <w:r w:rsidRPr="00391C1E">
        <w:rPr>
          <w:rFonts w:eastAsia="微软雅黑"/>
          <w:b/>
          <w:shd w:val="clear" w:color="auto" w:fill="FFFFFF"/>
        </w:rPr>
        <w:t>.</w:t>
      </w:r>
    </w:p>
    <w:p w:rsidR="00391C1E" w:rsidRDefault="00391C1E" w:rsidP="00391C1E">
      <w:pPr>
        <w:pStyle w:val="Figurecaption"/>
        <w:rPr>
          <w:rFonts w:eastAsia="微软雅黑"/>
          <w:shd w:val="clear" w:color="auto" w:fill="FFFFFF"/>
        </w:rPr>
      </w:pPr>
      <w:r>
        <w:rPr>
          <w:rFonts w:eastAsia="微软雅黑"/>
          <w:shd w:val="clear" w:color="auto" w:fill="FFFFFF"/>
        </w:rPr>
        <w:t>A. The forest plot exhibits the 13 genes constructing the signature.</w:t>
      </w:r>
    </w:p>
    <w:p w:rsidR="00391C1E" w:rsidRDefault="00391C1E" w:rsidP="00391C1E">
      <w:pPr>
        <w:pStyle w:val="Figurecaption"/>
        <w:rPr>
          <w:rFonts w:eastAsia="微软雅黑"/>
          <w:shd w:val="clear" w:color="auto" w:fill="FFFFFF"/>
        </w:rPr>
      </w:pPr>
      <w:r>
        <w:rPr>
          <w:rFonts w:eastAsia="微软雅黑"/>
          <w:shd w:val="clear" w:color="auto" w:fill="FFFFFF"/>
        </w:rPr>
        <w:t>B. At 1-4 years, the AUC of the ROC curve for ICGC-LIHC are 0.700,0.720,0.738,0.750 respectively.</w:t>
      </w:r>
    </w:p>
    <w:p w:rsidR="00391C1E" w:rsidRDefault="00391C1E" w:rsidP="00391C1E">
      <w:pPr>
        <w:pStyle w:val="Figurecaption"/>
        <w:rPr>
          <w:rFonts w:eastAsia="微软雅黑"/>
          <w:shd w:val="clear" w:color="auto" w:fill="FFFFFF"/>
        </w:rPr>
      </w:pPr>
      <w:r>
        <w:rPr>
          <w:rFonts w:eastAsia="微软雅黑"/>
          <w:shd w:val="clear" w:color="auto" w:fill="FFFFFF"/>
        </w:rPr>
        <w:t>C. At 1-4 years, the AUC of the ROC curve for GSE148355 are 0.542,0.689,0.707,0.710 respectively.</w:t>
      </w:r>
    </w:p>
    <w:p w:rsidR="00391C1E" w:rsidRDefault="00391C1E" w:rsidP="00391C1E">
      <w:pPr>
        <w:pStyle w:val="Figurecaption"/>
      </w:pPr>
      <w:r>
        <w:t>D. mRNA expression confirmed that the expression of HOMER1 was evaluated in tumors than in adjacent tumors at RNA level.</w:t>
      </w:r>
    </w:p>
    <w:p w:rsidR="00391C1E" w:rsidRDefault="00391C1E" w:rsidP="00391C1E">
      <w:pPr>
        <w:pStyle w:val="Figurecaption"/>
      </w:pPr>
      <w:r>
        <w:rPr>
          <w:rFonts w:hint="eastAsia"/>
        </w:rPr>
        <w:lastRenderedPageBreak/>
        <w:t>E</w:t>
      </w:r>
      <w:r>
        <w:t>. The statistical graph of the Hep3B knockdown experiment.</w:t>
      </w:r>
    </w:p>
    <w:p w:rsidR="00391C1E" w:rsidRDefault="00391C1E" w:rsidP="00391C1E">
      <w:pPr>
        <w:pStyle w:val="Figurecaption"/>
      </w:pPr>
      <w:r>
        <w:rPr>
          <w:rFonts w:hint="eastAsia"/>
        </w:rPr>
        <w:t>F</w:t>
      </w:r>
      <w:r>
        <w:t>. The statistical graph of the LM3 knockdown experiment.</w:t>
      </w:r>
    </w:p>
    <w:p w:rsidR="00391C1E" w:rsidRDefault="00391C1E" w:rsidP="00391C1E">
      <w:pPr>
        <w:pStyle w:val="Figurecaption"/>
      </w:pPr>
      <w:r>
        <w:t>* p&lt;0.05, **** p&lt;0.0001</w:t>
      </w:r>
    </w:p>
    <w:p w:rsidR="00500EAD" w:rsidRDefault="00500EAD" w:rsidP="00391C1E">
      <w:pPr>
        <w:pStyle w:val="Figurecaption"/>
      </w:pPr>
    </w:p>
    <w:p w:rsidR="00500EAD" w:rsidRDefault="00500EAD" w:rsidP="00391C1E">
      <w:pPr>
        <w:pStyle w:val="Figurecaption"/>
      </w:pPr>
    </w:p>
    <w:p w:rsidR="00500EAD" w:rsidRDefault="00500EAD" w:rsidP="00500EAD">
      <w:pPr>
        <w:pStyle w:val="Tablecaption"/>
        <w:spacing w:before="360" w:after="360"/>
      </w:pPr>
      <w:r>
        <w:t>Supplementary Table 1. Clinical data of patients with HCC.</w:t>
      </w:r>
    </w:p>
    <w:tbl>
      <w:tblPr>
        <w:tblStyle w:val="21"/>
        <w:tblW w:w="0" w:type="auto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963"/>
        <w:gridCol w:w="566"/>
        <w:gridCol w:w="893"/>
        <w:gridCol w:w="1523"/>
        <w:gridCol w:w="1419"/>
        <w:gridCol w:w="1033"/>
        <w:gridCol w:w="689"/>
        <w:gridCol w:w="613"/>
        <w:gridCol w:w="1062"/>
        <w:gridCol w:w="497"/>
        <w:gridCol w:w="946"/>
      </w:tblGrid>
      <w:tr w:rsidR="00034F73" w:rsidRPr="00500EAD" w:rsidTr="00034F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Tumor Sizes(cm)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Tumor Number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Hepatitis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AFP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DFS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DFS.time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OS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OS.time</w:t>
            </w:r>
          </w:p>
        </w:tc>
      </w:tr>
      <w:tr w:rsidR="00034F73" w:rsidRPr="00500EAD" w:rsidTr="00034F73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Patient1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10.8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HBV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3000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3281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3281</w:t>
            </w:r>
          </w:p>
        </w:tc>
      </w:tr>
      <w:tr w:rsidR="00034F73" w:rsidRPr="00500EAD" w:rsidTr="00034F73">
        <w:trPr>
          <w:trHeight w:val="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Patient2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8.6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HBV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666.5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194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194</w:t>
            </w:r>
          </w:p>
        </w:tc>
      </w:tr>
      <w:tr w:rsidR="00034F73" w:rsidRPr="00500EAD" w:rsidTr="00034F73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Patient3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HBV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32.5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034F73" w:rsidRPr="00500EAD" w:rsidTr="00034F73">
        <w:trPr>
          <w:trHeight w:val="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Patient4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F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HBV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2.67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117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117</w:t>
            </w:r>
          </w:p>
        </w:tc>
      </w:tr>
      <w:tr w:rsidR="00034F73" w:rsidRPr="00500EAD" w:rsidTr="00034F73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Patient5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HBV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6.07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87</w:t>
            </w:r>
          </w:p>
        </w:tc>
      </w:tr>
      <w:tr w:rsidR="00034F73" w:rsidRPr="00500EAD" w:rsidTr="00034F73">
        <w:trPr>
          <w:trHeight w:val="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Patient6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59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4.3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HBV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1.59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1441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1441</w:t>
            </w:r>
          </w:p>
        </w:tc>
      </w:tr>
      <w:tr w:rsidR="00034F73" w:rsidRPr="00500EAD" w:rsidTr="00034F73">
        <w:trPr>
          <w:trHeight w:val="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Patient7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HBV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79.95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102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102</w:t>
            </w:r>
          </w:p>
        </w:tc>
      </w:tr>
      <w:tr w:rsidR="00034F73" w:rsidRPr="00500EAD" w:rsidTr="00034F73">
        <w:trPr>
          <w:trHeight w:val="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Patient8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10.6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HBV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800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136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00EAD" w:rsidRPr="00500EAD" w:rsidRDefault="00500EAD" w:rsidP="005D6A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500EAD">
              <w:rPr>
                <w:rFonts w:ascii="Times New Roman" w:hAnsi="Times New Roman" w:cs="Times New Roman"/>
                <w:color w:val="000000" w:themeColor="text1"/>
              </w:rPr>
              <w:t>2041</w:t>
            </w:r>
          </w:p>
        </w:tc>
      </w:tr>
    </w:tbl>
    <w:p w:rsidR="00500EAD" w:rsidRDefault="00500EAD" w:rsidP="00391C1E">
      <w:pPr>
        <w:pStyle w:val="Figurecaption"/>
      </w:pPr>
    </w:p>
    <w:p w:rsidR="00500EAD" w:rsidRDefault="00500EAD" w:rsidP="00391C1E">
      <w:pPr>
        <w:pStyle w:val="Figurecaption"/>
      </w:pPr>
    </w:p>
    <w:p w:rsidR="007963DD" w:rsidRDefault="007963DD" w:rsidP="00F123D0">
      <w:pPr>
        <w:pStyle w:val="Tablecaption"/>
        <w:spacing w:before="360" w:after="360"/>
      </w:pPr>
      <w:r>
        <w:t>Supplementary Table 2. List of primer sequences for RT-qPCR.</w:t>
      </w:r>
    </w:p>
    <w:tbl>
      <w:tblPr>
        <w:tblStyle w:val="a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2"/>
        <w:gridCol w:w="3379"/>
      </w:tblGrid>
      <w:tr w:rsidR="007963DD" w:rsidRPr="00BF49F1" w:rsidTr="00966535">
        <w:trPr>
          <w:trHeight w:val="425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963DD" w:rsidRPr="00BF49F1" w:rsidRDefault="007963DD" w:rsidP="00BF49F1">
            <w:pPr>
              <w:spacing w:line="240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hAnsi="Times New Roman"/>
                <w:color w:val="000000" w:themeColor="text1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963DD" w:rsidRPr="00BF49F1" w:rsidRDefault="007963DD" w:rsidP="001431BD">
            <w:pPr>
              <w:spacing w:line="240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hAnsi="Times New Roman"/>
                <w:color w:val="000000" w:themeColor="text1"/>
              </w:rPr>
              <w:t>Primer sequences</w:t>
            </w:r>
          </w:p>
        </w:tc>
      </w:tr>
      <w:tr w:rsidR="007963DD" w:rsidRPr="00BF49F1" w:rsidTr="00966535">
        <w:trPr>
          <w:trHeight w:val="425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7963DD" w:rsidRPr="00BF49F1" w:rsidRDefault="007963DD" w:rsidP="00BF49F1">
            <w:pPr>
              <w:spacing w:line="240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hAnsi="Times New Roman"/>
                <w:color w:val="000000" w:themeColor="text1"/>
              </w:rPr>
              <w:t>HOMER1-Forward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963DD" w:rsidRPr="00BF49F1" w:rsidRDefault="007963DD" w:rsidP="001431BD">
            <w:pPr>
              <w:spacing w:line="240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hAnsi="Times New Roman"/>
                <w:color w:val="000000" w:themeColor="text1"/>
              </w:rPr>
              <w:t>CCGGGCAAACACCGTTTATG</w:t>
            </w:r>
          </w:p>
        </w:tc>
      </w:tr>
      <w:tr w:rsidR="007963DD" w:rsidRPr="00BF49F1" w:rsidTr="00966535">
        <w:trPr>
          <w:trHeight w:val="425"/>
          <w:jc w:val="center"/>
        </w:trPr>
        <w:tc>
          <w:tcPr>
            <w:tcW w:w="0" w:type="auto"/>
          </w:tcPr>
          <w:p w:rsidR="007963DD" w:rsidRPr="00BF49F1" w:rsidRDefault="007963DD" w:rsidP="00BF49F1">
            <w:pPr>
              <w:spacing w:line="240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hAnsi="Times New Roman"/>
                <w:color w:val="000000" w:themeColor="text1"/>
              </w:rPr>
              <w:t>HOMER1-Reverse</w:t>
            </w:r>
          </w:p>
        </w:tc>
        <w:tc>
          <w:tcPr>
            <w:tcW w:w="0" w:type="auto"/>
          </w:tcPr>
          <w:p w:rsidR="007963DD" w:rsidRPr="00BF49F1" w:rsidRDefault="007963DD" w:rsidP="001431BD">
            <w:pPr>
              <w:spacing w:line="240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hAnsi="Times New Roman"/>
                <w:color w:val="000000" w:themeColor="text1"/>
              </w:rPr>
              <w:t>TGCTAGTCGAGCAGCTTCTTTA</w:t>
            </w:r>
          </w:p>
        </w:tc>
      </w:tr>
      <w:tr w:rsidR="007963DD" w:rsidRPr="00BF49F1" w:rsidTr="00966535">
        <w:trPr>
          <w:trHeight w:val="425"/>
          <w:jc w:val="center"/>
        </w:trPr>
        <w:tc>
          <w:tcPr>
            <w:tcW w:w="0" w:type="auto"/>
          </w:tcPr>
          <w:p w:rsidR="007963DD" w:rsidRPr="00BF49F1" w:rsidRDefault="007963DD" w:rsidP="00BF49F1">
            <w:pPr>
              <w:spacing w:line="240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eastAsia="微软雅黑" w:hAnsi="Times New Roman"/>
                <w:color w:val="000000" w:themeColor="text1"/>
                <w:shd w:val="clear" w:color="auto" w:fill="FFFFFF"/>
              </w:rPr>
              <w:t>β-actin</w:t>
            </w:r>
            <w:r w:rsidRPr="00BF49F1">
              <w:rPr>
                <w:rFonts w:ascii="Times New Roman" w:hAnsi="Times New Roman"/>
                <w:color w:val="000000" w:themeColor="text1"/>
              </w:rPr>
              <w:t xml:space="preserve"> -Forward</w:t>
            </w:r>
          </w:p>
        </w:tc>
        <w:tc>
          <w:tcPr>
            <w:tcW w:w="0" w:type="auto"/>
            <w:vAlign w:val="center"/>
          </w:tcPr>
          <w:p w:rsidR="007963DD" w:rsidRPr="00BF49F1" w:rsidRDefault="007963DD" w:rsidP="001431BD">
            <w:pPr>
              <w:spacing w:line="240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hAnsi="Times New Roman"/>
                <w:color w:val="000000" w:themeColor="text1"/>
              </w:rPr>
              <w:t>CATGTACGTTGCTATCCAGGC</w:t>
            </w:r>
          </w:p>
        </w:tc>
      </w:tr>
      <w:tr w:rsidR="007963DD" w:rsidRPr="00BF49F1" w:rsidTr="00966535">
        <w:trPr>
          <w:trHeight w:val="425"/>
          <w:jc w:val="center"/>
        </w:trPr>
        <w:tc>
          <w:tcPr>
            <w:tcW w:w="0" w:type="auto"/>
          </w:tcPr>
          <w:p w:rsidR="007963DD" w:rsidRPr="00BF49F1" w:rsidRDefault="007963DD" w:rsidP="00BF49F1">
            <w:pPr>
              <w:spacing w:line="240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eastAsia="微软雅黑" w:hAnsi="Times New Roman"/>
                <w:color w:val="000000" w:themeColor="text1"/>
                <w:shd w:val="clear" w:color="auto" w:fill="FFFFFF"/>
              </w:rPr>
              <w:t>β-actin</w:t>
            </w:r>
            <w:r w:rsidRPr="00BF49F1">
              <w:rPr>
                <w:rFonts w:ascii="Times New Roman" w:hAnsi="Times New Roman"/>
                <w:color w:val="000000" w:themeColor="text1"/>
              </w:rPr>
              <w:t xml:space="preserve"> -Reverse</w:t>
            </w:r>
          </w:p>
        </w:tc>
        <w:tc>
          <w:tcPr>
            <w:tcW w:w="0" w:type="auto"/>
            <w:vAlign w:val="center"/>
          </w:tcPr>
          <w:p w:rsidR="007963DD" w:rsidRPr="00BF49F1" w:rsidRDefault="007963DD" w:rsidP="001431BD">
            <w:pPr>
              <w:spacing w:line="240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F49F1">
              <w:rPr>
                <w:rFonts w:ascii="Times New Roman" w:hAnsi="Times New Roman"/>
                <w:color w:val="000000" w:themeColor="text1"/>
              </w:rPr>
              <w:t>CTCCTTAATGTCACGCACGAT</w:t>
            </w:r>
          </w:p>
        </w:tc>
      </w:tr>
    </w:tbl>
    <w:p w:rsidR="007963DD" w:rsidRDefault="007963DD" w:rsidP="008D7767">
      <w:pPr>
        <w:pStyle w:val="Tablefooter"/>
      </w:pPr>
    </w:p>
    <w:p w:rsidR="008D7767" w:rsidRDefault="008D7767" w:rsidP="008D7767">
      <w:pPr>
        <w:pStyle w:val="Tablefooter"/>
        <w:rPr>
          <w:rFonts w:hint="eastAsia"/>
        </w:rPr>
      </w:pPr>
    </w:p>
    <w:p w:rsidR="007963DD" w:rsidRDefault="007963DD" w:rsidP="00F123D0">
      <w:pPr>
        <w:pStyle w:val="Tablecaption"/>
        <w:spacing w:before="360" w:after="360"/>
      </w:pPr>
      <w:r>
        <w:t>Supplementary Table 3. List of siRNA sequences.</w:t>
      </w:r>
    </w:p>
    <w:tbl>
      <w:tblPr>
        <w:tblStyle w:val="a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6"/>
        <w:gridCol w:w="4300"/>
        <w:gridCol w:w="4108"/>
      </w:tblGrid>
      <w:tr w:rsidR="007963DD" w:rsidTr="001F2E9A">
        <w:trPr>
          <w:trHeight w:val="425"/>
          <w:jc w:val="center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3DD" w:rsidRDefault="007963DD" w:rsidP="005D6A59">
            <w:pPr>
              <w:spacing w:line="288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Symbol</w:t>
            </w:r>
          </w:p>
        </w:tc>
        <w:tc>
          <w:tcPr>
            <w:tcW w:w="21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3DD" w:rsidRDefault="007963DD" w:rsidP="0053667B">
            <w:pPr>
              <w:spacing w:line="288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Sense sequences</w:t>
            </w:r>
          </w:p>
        </w:tc>
        <w:tc>
          <w:tcPr>
            <w:tcW w:w="2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3DD" w:rsidRDefault="007963DD" w:rsidP="0053667B">
            <w:pPr>
              <w:spacing w:line="288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Antisense sequences</w:t>
            </w:r>
          </w:p>
        </w:tc>
      </w:tr>
      <w:tr w:rsidR="007963DD" w:rsidTr="001F2E9A">
        <w:trPr>
          <w:trHeight w:val="425"/>
          <w:jc w:val="center"/>
        </w:trPr>
        <w:tc>
          <w:tcPr>
            <w:tcW w:w="880" w:type="pct"/>
            <w:tcBorders>
              <w:top w:val="single" w:sz="4" w:space="0" w:color="auto"/>
            </w:tcBorders>
            <w:vAlign w:val="center"/>
          </w:tcPr>
          <w:p w:rsidR="007963DD" w:rsidRDefault="007963DD" w:rsidP="005D6A59">
            <w:pPr>
              <w:spacing w:line="288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si-HOMER1-1</w:t>
            </w:r>
          </w:p>
        </w:tc>
        <w:tc>
          <w:tcPr>
            <w:tcW w:w="2107" w:type="pct"/>
            <w:tcBorders>
              <w:top w:val="single" w:sz="4" w:space="0" w:color="auto"/>
            </w:tcBorders>
            <w:vAlign w:val="center"/>
          </w:tcPr>
          <w:p w:rsidR="007963DD" w:rsidRDefault="007963DD" w:rsidP="0053667B">
            <w:pPr>
              <w:spacing w:line="288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5’- GCACUCGAGCUCAUGUCUUTT-3’</w:t>
            </w:r>
          </w:p>
        </w:tc>
        <w:tc>
          <w:tcPr>
            <w:tcW w:w="20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63DD" w:rsidRDefault="007963DD" w:rsidP="0053667B">
            <w:pPr>
              <w:spacing w:line="288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5’- AAGACAUGAGCUCGAGUGCTT-3’</w:t>
            </w:r>
          </w:p>
        </w:tc>
      </w:tr>
      <w:tr w:rsidR="007963DD" w:rsidTr="001F2E9A">
        <w:trPr>
          <w:trHeight w:val="425"/>
          <w:jc w:val="center"/>
        </w:trPr>
        <w:tc>
          <w:tcPr>
            <w:tcW w:w="880" w:type="pct"/>
            <w:vAlign w:val="center"/>
          </w:tcPr>
          <w:p w:rsidR="007963DD" w:rsidRDefault="007963DD" w:rsidP="005D6A59">
            <w:pPr>
              <w:spacing w:line="288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si-HOMER1-2</w:t>
            </w:r>
          </w:p>
        </w:tc>
        <w:tc>
          <w:tcPr>
            <w:tcW w:w="2107" w:type="pct"/>
            <w:vAlign w:val="center"/>
          </w:tcPr>
          <w:p w:rsidR="007963DD" w:rsidRDefault="007963DD" w:rsidP="0053667B">
            <w:pPr>
              <w:spacing w:line="288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5’- GGUACCCACCAGCAAGCAUTT-3’</w:t>
            </w:r>
          </w:p>
        </w:tc>
        <w:tc>
          <w:tcPr>
            <w:tcW w:w="2013" w:type="pct"/>
            <w:shd w:val="clear" w:color="auto" w:fill="auto"/>
            <w:vAlign w:val="center"/>
          </w:tcPr>
          <w:p w:rsidR="007963DD" w:rsidRDefault="007963DD" w:rsidP="0053667B">
            <w:pPr>
              <w:spacing w:line="288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5’- AUGCUUGCUGGUGGGUACCTT-3’</w:t>
            </w:r>
          </w:p>
        </w:tc>
      </w:tr>
      <w:tr w:rsidR="007963DD" w:rsidTr="001F2E9A">
        <w:trPr>
          <w:trHeight w:val="425"/>
          <w:jc w:val="center"/>
        </w:trPr>
        <w:tc>
          <w:tcPr>
            <w:tcW w:w="880" w:type="pct"/>
            <w:vAlign w:val="center"/>
          </w:tcPr>
          <w:p w:rsidR="007963DD" w:rsidRDefault="007963DD" w:rsidP="005D6A59">
            <w:pPr>
              <w:spacing w:line="288" w:lineRule="auto"/>
              <w:ind w:leftChars="-52" w:left="-109" w:rightChars="-297" w:right="-624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Control siRNA </w:t>
            </w:r>
          </w:p>
        </w:tc>
        <w:tc>
          <w:tcPr>
            <w:tcW w:w="2107" w:type="pct"/>
            <w:vAlign w:val="center"/>
          </w:tcPr>
          <w:p w:rsidR="007963DD" w:rsidRDefault="007963DD" w:rsidP="0053667B">
            <w:pPr>
              <w:spacing w:line="288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5’- UUCUCCGAACGUGUCACGUTT-3’</w:t>
            </w:r>
          </w:p>
        </w:tc>
        <w:tc>
          <w:tcPr>
            <w:tcW w:w="2013" w:type="pct"/>
            <w:vAlign w:val="center"/>
          </w:tcPr>
          <w:p w:rsidR="007963DD" w:rsidRDefault="007963DD" w:rsidP="0053667B">
            <w:pPr>
              <w:spacing w:line="288" w:lineRule="auto"/>
              <w:ind w:leftChars="-52" w:left="-109" w:rightChars="-297" w:right="-624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5’- ACGUGACACGUUCGGAGAATT-3’</w:t>
            </w:r>
          </w:p>
        </w:tc>
      </w:tr>
    </w:tbl>
    <w:p w:rsidR="007963DD" w:rsidRDefault="007963DD" w:rsidP="007963DD">
      <w:pPr>
        <w:spacing w:line="288" w:lineRule="auto"/>
        <w:ind w:rightChars="-297" w:right="-624"/>
        <w:rPr>
          <w:rFonts w:ascii="Times New Roman" w:hAnsi="Times New Roman"/>
          <w:color w:val="000000" w:themeColor="text1"/>
        </w:rPr>
      </w:pPr>
    </w:p>
    <w:p w:rsidR="007963DD" w:rsidRDefault="007963DD" w:rsidP="00391C1E">
      <w:pPr>
        <w:pStyle w:val="Figurecaption"/>
      </w:pPr>
    </w:p>
    <w:sectPr w:rsidR="007963DD" w:rsidSect="005D4931">
      <w:pgSz w:w="11906" w:h="16838" w:code="9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847" w:rsidRDefault="00A31847" w:rsidP="005D4931">
      <w:r>
        <w:separator/>
      </w:r>
    </w:p>
  </w:endnote>
  <w:endnote w:type="continuationSeparator" w:id="0">
    <w:p w:rsidR="00A31847" w:rsidRDefault="00A31847" w:rsidP="005D4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847" w:rsidRDefault="00A31847" w:rsidP="005D4931">
      <w:r>
        <w:separator/>
      </w:r>
    </w:p>
  </w:footnote>
  <w:footnote w:type="continuationSeparator" w:id="0">
    <w:p w:rsidR="00A31847" w:rsidRDefault="00A31847" w:rsidP="005D49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92F896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2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0"/>
  </w:num>
  <w:num w:numId="20">
    <w:abstractNumId w:val="2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1"/>
  </w:num>
  <w:num w:numId="30">
    <w:abstractNumId w:val="1"/>
  </w:num>
  <w:num w:numId="31">
    <w:abstractNumId w:val="1"/>
  </w:num>
  <w:num w:numId="32">
    <w:abstractNumId w:val="0"/>
  </w:num>
  <w:num w:numId="33">
    <w:abstractNumId w:val="2"/>
  </w:num>
  <w:num w:numId="34">
    <w:abstractNumId w:val="0"/>
  </w:num>
  <w:num w:numId="35">
    <w:abstractNumId w:val="2"/>
  </w:num>
  <w:num w:numId="36">
    <w:abstractNumId w:val="0"/>
  </w:num>
  <w:num w:numId="37">
    <w:abstractNumId w:val="0"/>
  </w:num>
  <w:num w:numId="38">
    <w:abstractNumId w:val="0"/>
  </w:num>
  <w:num w:numId="39">
    <w:abstractNumId w:val="0"/>
  </w:num>
  <w:num w:numId="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84D"/>
    <w:rsid w:val="00034F73"/>
    <w:rsid w:val="00047242"/>
    <w:rsid w:val="00053358"/>
    <w:rsid w:val="00084B24"/>
    <w:rsid w:val="00090577"/>
    <w:rsid w:val="000F3726"/>
    <w:rsid w:val="001431BD"/>
    <w:rsid w:val="001F2E9A"/>
    <w:rsid w:val="001F5CFF"/>
    <w:rsid w:val="00223EE7"/>
    <w:rsid w:val="002C5B11"/>
    <w:rsid w:val="00306C79"/>
    <w:rsid w:val="00351B06"/>
    <w:rsid w:val="00391C1E"/>
    <w:rsid w:val="003E088F"/>
    <w:rsid w:val="00444F9F"/>
    <w:rsid w:val="0046543B"/>
    <w:rsid w:val="004E66C7"/>
    <w:rsid w:val="00500EAD"/>
    <w:rsid w:val="0051784D"/>
    <w:rsid w:val="0053667B"/>
    <w:rsid w:val="00542B41"/>
    <w:rsid w:val="005B0D2C"/>
    <w:rsid w:val="005D4931"/>
    <w:rsid w:val="00690E7B"/>
    <w:rsid w:val="006C61C3"/>
    <w:rsid w:val="007471D0"/>
    <w:rsid w:val="007728FE"/>
    <w:rsid w:val="00772A46"/>
    <w:rsid w:val="00780C2B"/>
    <w:rsid w:val="00782118"/>
    <w:rsid w:val="00790E1D"/>
    <w:rsid w:val="007963DD"/>
    <w:rsid w:val="007B4565"/>
    <w:rsid w:val="008B3741"/>
    <w:rsid w:val="008D7767"/>
    <w:rsid w:val="00966535"/>
    <w:rsid w:val="0099746A"/>
    <w:rsid w:val="00A13372"/>
    <w:rsid w:val="00A26F7F"/>
    <w:rsid w:val="00A31847"/>
    <w:rsid w:val="00BE6698"/>
    <w:rsid w:val="00BF49F1"/>
    <w:rsid w:val="00C13FD5"/>
    <w:rsid w:val="00C65E36"/>
    <w:rsid w:val="00C872D4"/>
    <w:rsid w:val="00CB1530"/>
    <w:rsid w:val="00CC01B0"/>
    <w:rsid w:val="00D85A7A"/>
    <w:rsid w:val="00DE72A8"/>
    <w:rsid w:val="00E22E86"/>
    <w:rsid w:val="00E86111"/>
    <w:rsid w:val="00EE5F83"/>
    <w:rsid w:val="00F123D0"/>
    <w:rsid w:val="00F63395"/>
    <w:rsid w:val="00FA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F545FE"/>
  <w15:chartTrackingRefBased/>
  <w15:docId w15:val="{60D53955-0073-42C2-882C-43BBF7E08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iPriority="0" w:unhideWhenUsed="1" w:qFormat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0" w:unhideWhenUsed="1" w:qFormat="1"/>
    <w:lsdException w:name="line number" w:semiHidden="1" w:unhideWhenUsed="1" w:qFormat="1"/>
    <w:lsdException w:name="page number" w:semiHidden="1" w:uiPriority="0"/>
    <w:lsdException w:name="endnote reference" w:semiHidden="1" w:uiPriority="0"/>
    <w:lsdException w:name="endnote text" w:semiHidden="1" w:uiPriority="0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0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 w:qFormat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88F"/>
    <w:pPr>
      <w:widowControl w:val="0"/>
      <w:jc w:val="both"/>
    </w:pPr>
    <w:rPr>
      <w:rFonts w:ascii="Calibri" w:hAnsi="Calibri"/>
      <w:sz w:val="21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B4565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B4565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/>
      <w:b/>
      <w:bCs/>
      <w:i/>
      <w:noProof/>
      <w:color w:val="000000"/>
      <w:kern w:val="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B4565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/>
      <w:bCs/>
      <w:i/>
      <w:noProof/>
      <w:color w:val="000000"/>
      <w:kern w:val="0"/>
    </w:rPr>
  </w:style>
  <w:style w:type="paragraph" w:styleId="4">
    <w:name w:val="heading 4"/>
    <w:basedOn w:val="a"/>
    <w:next w:val="a"/>
    <w:link w:val="40"/>
    <w:uiPriority w:val="9"/>
    <w:semiHidden/>
    <w:qFormat/>
    <w:rsid w:val="00A26F7F"/>
    <w:pPr>
      <w:keepNext/>
      <w:keepLines/>
      <w:widowControl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noProof/>
      <w:color w:val="000000"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A26F7F"/>
    <w:pPr>
      <w:keepNext/>
      <w:keepLines/>
      <w:widowControl/>
      <w:spacing w:before="280" w:after="290" w:line="376" w:lineRule="auto"/>
      <w:outlineLvl w:val="4"/>
    </w:pPr>
    <w:rPr>
      <w:rFonts w:ascii="Palatino Linotype" w:eastAsia="Times New Roman" w:hAnsi="Palatino Linotype"/>
      <w:b/>
      <w:bCs/>
      <w:noProof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26F7F"/>
    <w:pPr>
      <w:keepNext/>
      <w:keepLines/>
      <w:widowControl/>
      <w:numPr>
        <w:ilvl w:val="5"/>
        <w:numId w:val="31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noProof/>
      <w:color w:val="000000"/>
      <w:kern w:val="0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qFormat/>
    <w:rsid w:val="00A26F7F"/>
    <w:pPr>
      <w:keepNext/>
      <w:keepLines/>
      <w:widowControl/>
      <w:numPr>
        <w:ilvl w:val="6"/>
        <w:numId w:val="31"/>
      </w:numPr>
      <w:spacing w:before="240" w:after="64" w:line="320" w:lineRule="auto"/>
      <w:ind w:firstLine="0"/>
      <w:outlineLvl w:val="6"/>
    </w:pPr>
    <w:rPr>
      <w:rFonts w:ascii="Palatino Linotype" w:hAnsi="Palatino Linotype"/>
      <w:b/>
      <w:bCs/>
      <w:noProof/>
      <w:color w:val="000000"/>
      <w:kern w:val="0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qFormat/>
    <w:rsid w:val="00A26F7F"/>
    <w:pPr>
      <w:keepNext/>
      <w:keepLines/>
      <w:widowControl/>
      <w:numPr>
        <w:ilvl w:val="7"/>
        <w:numId w:val="31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noProof/>
      <w:color w:val="000000"/>
      <w:kern w:val="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qFormat/>
    <w:rsid w:val="00A26F7F"/>
    <w:pPr>
      <w:keepNext/>
      <w:keepLines/>
      <w:widowControl/>
      <w:spacing w:before="240" w:after="64" w:line="320" w:lineRule="auto"/>
      <w:outlineLvl w:val="8"/>
    </w:pPr>
    <w:rPr>
      <w:rFonts w:asciiTheme="majorHAnsi" w:eastAsiaTheme="majorEastAsia" w:hAnsiTheme="majorHAnsi" w:cstheme="majorBidi"/>
      <w:noProof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7B4565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B4565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B4565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B4565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7B4565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B4565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B4565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B4565"/>
    <w:rPr>
      <w:rFonts w:eastAsia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B4565"/>
    <w:rPr>
      <w:rFonts w:eastAsia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26F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26F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26F7F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26F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26F7F"/>
    <w:rPr>
      <w:rFonts w:asciiTheme="majorHAnsi" w:eastAsiaTheme="majorEastAsia" w:hAnsiTheme="majorHAnsi" w:cstheme="majorBidi"/>
      <w:sz w:val="21"/>
      <w:szCs w:val="21"/>
    </w:rPr>
  </w:style>
  <w:style w:type="paragraph" w:customStyle="1" w:styleId="Backmatter">
    <w:name w:val="Back matter"/>
    <w:uiPriority w:val="18"/>
    <w:qFormat/>
    <w:rsid w:val="007B4565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B4565"/>
    <w:pPr>
      <w:numPr>
        <w:numId w:val="39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B4565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Keywords"/>
    <w:link w:val="E-mail"/>
    <w:uiPriority w:val="4"/>
    <w:rsid w:val="007B4565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B4565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7B4565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B4565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7B4565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0">
    <w:name w:val="Keywords"/>
    <w:next w:val="a"/>
    <w:link w:val="Keywords"/>
    <w:uiPriority w:val="6"/>
    <w:qFormat/>
    <w:rsid w:val="007B4565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">
    <w:name w:val="Keywords 字符"/>
    <w:basedOn w:val="a0"/>
    <w:link w:val="Keywords0"/>
    <w:uiPriority w:val="6"/>
    <w:rsid w:val="007B4565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B4565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"/>
    <w:link w:val="Reference"/>
    <w:uiPriority w:val="19"/>
    <w:rsid w:val="007B4565"/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B4565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B4565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Text"/>
    <w:uiPriority w:val="12"/>
    <w:qFormat/>
    <w:rsid w:val="007B4565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B4565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B4565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rsid w:val="00A26F7F"/>
    <w:rPr>
      <w:rFonts w:eastAsia="Times New Roman"/>
      <w:b/>
      <w:bCs/>
      <w:sz w:val="28"/>
      <w:szCs w:val="28"/>
    </w:rPr>
  </w:style>
  <w:style w:type="paragraph" w:customStyle="1" w:styleId="history">
    <w:name w:val="history"/>
    <w:basedOn w:val="a"/>
    <w:next w:val="a"/>
    <w:semiHidden/>
    <w:rsid w:val="007B4565"/>
    <w:pPr>
      <w:adjustRightInd w:val="0"/>
      <w:snapToGrid w:val="0"/>
      <w:jc w:val="left"/>
    </w:pPr>
    <w:rPr>
      <w:rFonts w:ascii="Times New Roman" w:eastAsia="Times New Roman" w:hAnsi="Times New Roman"/>
      <w:lang w:eastAsia="de-DE" w:bidi="en-US"/>
    </w:rPr>
  </w:style>
  <w:style w:type="paragraph" w:customStyle="1" w:styleId="line">
    <w:name w:val="line"/>
    <w:uiPriority w:val="20"/>
    <w:semiHidden/>
    <w:rsid w:val="007B4565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1"/>
      <w:szCs w:val="24"/>
      <w:lang w:eastAsia="de-DE" w:bidi="en-US"/>
    </w:rPr>
  </w:style>
  <w:style w:type="paragraph" w:customStyle="1" w:styleId="References">
    <w:name w:val="References"/>
    <w:uiPriority w:val="99"/>
    <w:semiHidden/>
    <w:qFormat/>
    <w:rsid w:val="007B4565"/>
    <w:pPr>
      <w:numPr>
        <w:numId w:val="40"/>
      </w:numPr>
      <w:adjustRightInd w:val="0"/>
      <w:snapToGrid w:val="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11">
    <w:name w:val="标题1"/>
    <w:next w:val="a"/>
    <w:uiPriority w:val="1"/>
    <w:semiHidden/>
    <w:rsid w:val="007B4565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character" w:styleId="a3">
    <w:name w:val="line number"/>
    <w:basedOn w:val="a0"/>
    <w:uiPriority w:val="99"/>
    <w:semiHidden/>
    <w:unhideWhenUsed/>
    <w:rsid w:val="007B4565"/>
  </w:style>
  <w:style w:type="paragraph" w:customStyle="1" w:styleId="12">
    <w:name w:val="行号1"/>
    <w:basedOn w:val="Text"/>
    <w:link w:val="Linenumber"/>
    <w:semiHidden/>
    <w:rsid w:val="007B4565"/>
    <w:pPr>
      <w:ind w:firstLine="420"/>
    </w:pPr>
  </w:style>
  <w:style w:type="character" w:customStyle="1" w:styleId="Linenumber">
    <w:name w:val="Line number 字符"/>
    <w:basedOn w:val="Text0"/>
    <w:link w:val="12"/>
    <w:semiHidden/>
    <w:rsid w:val="007B4565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paragraph" w:styleId="a4">
    <w:name w:val="Balloon Text"/>
    <w:basedOn w:val="a"/>
    <w:link w:val="a5"/>
    <w:uiPriority w:val="99"/>
    <w:semiHidden/>
    <w:rsid w:val="007B4565"/>
    <w:pPr>
      <w:widowControl/>
      <w:spacing w:line="260" w:lineRule="atLeast"/>
    </w:pPr>
    <w:rPr>
      <w:rFonts w:ascii="Palatino Linotype" w:hAnsi="Palatino Linotype" w:cs="Tahoma"/>
      <w:noProof/>
      <w:color w:val="000000"/>
      <w:kern w:val="0"/>
      <w:sz w:val="20"/>
      <w:szCs w:val="18"/>
    </w:rPr>
  </w:style>
  <w:style w:type="character" w:customStyle="1" w:styleId="a5">
    <w:name w:val="批注框文本 字符"/>
    <w:link w:val="a4"/>
    <w:uiPriority w:val="99"/>
    <w:semiHidden/>
    <w:rsid w:val="007B4565"/>
    <w:rPr>
      <w:rFonts w:ascii="Palatino Linotype" w:hAnsi="Palatino Linotype" w:cs="Tahoma"/>
      <w:noProof/>
      <w:color w:val="000000"/>
      <w:kern w:val="0"/>
      <w:szCs w:val="18"/>
    </w:rPr>
  </w:style>
  <w:style w:type="paragraph" w:styleId="a6">
    <w:name w:val="annotation text"/>
    <w:basedOn w:val="a"/>
    <w:link w:val="a7"/>
    <w:semiHidden/>
    <w:rsid w:val="007B4565"/>
    <w:pPr>
      <w:widowControl/>
      <w:spacing w:line="260" w:lineRule="atLeast"/>
    </w:pPr>
    <w:rPr>
      <w:rFonts w:ascii="Palatino Linotype" w:hAnsi="Palatino Linotype"/>
      <w:noProof/>
      <w:color w:val="000000"/>
      <w:kern w:val="0"/>
      <w:sz w:val="20"/>
      <w:szCs w:val="20"/>
    </w:rPr>
  </w:style>
  <w:style w:type="character" w:customStyle="1" w:styleId="a7">
    <w:name w:val="批注文字 字符"/>
    <w:link w:val="a6"/>
    <w:semiHidden/>
    <w:rsid w:val="007B4565"/>
    <w:rPr>
      <w:rFonts w:ascii="Palatino Linotype" w:hAnsi="Palatino Linotype"/>
      <w:noProof/>
      <w:color w:val="000000"/>
      <w:kern w:val="0"/>
    </w:rPr>
  </w:style>
  <w:style w:type="character" w:styleId="a8">
    <w:name w:val="annotation reference"/>
    <w:semiHidden/>
    <w:rsid w:val="007B4565"/>
    <w:rPr>
      <w:sz w:val="21"/>
      <w:szCs w:val="21"/>
    </w:rPr>
  </w:style>
  <w:style w:type="paragraph" w:styleId="a9">
    <w:name w:val="annotation subject"/>
    <w:basedOn w:val="a6"/>
    <w:next w:val="a6"/>
    <w:link w:val="aa"/>
    <w:semiHidden/>
    <w:rsid w:val="007B4565"/>
    <w:rPr>
      <w:b/>
      <w:bCs/>
    </w:rPr>
  </w:style>
  <w:style w:type="character" w:customStyle="1" w:styleId="aa">
    <w:name w:val="批注主题 字符"/>
    <w:link w:val="a9"/>
    <w:semiHidden/>
    <w:rsid w:val="007B4565"/>
    <w:rPr>
      <w:rFonts w:ascii="Palatino Linotype" w:hAnsi="Palatino Linotype"/>
      <w:b/>
      <w:bCs/>
      <w:noProof/>
      <w:color w:val="000000"/>
      <w:kern w:val="0"/>
    </w:rPr>
  </w:style>
  <w:style w:type="paragraph" w:styleId="ab">
    <w:name w:val="Normal (Web)"/>
    <w:basedOn w:val="a"/>
    <w:uiPriority w:val="99"/>
    <w:semiHidden/>
    <w:rsid w:val="007B4565"/>
    <w:pPr>
      <w:widowControl/>
      <w:spacing w:line="260" w:lineRule="atLeast"/>
    </w:pPr>
    <w:rPr>
      <w:rFonts w:ascii="Palatino Linotype" w:hAnsi="Palatino Linotype"/>
      <w:noProof/>
      <w:color w:val="000000"/>
      <w:kern w:val="0"/>
      <w:sz w:val="20"/>
      <w:szCs w:val="24"/>
    </w:rPr>
  </w:style>
  <w:style w:type="paragraph" w:styleId="ac">
    <w:name w:val="Bibliography"/>
    <w:basedOn w:val="a"/>
    <w:next w:val="a"/>
    <w:uiPriority w:val="37"/>
    <w:semiHidden/>
    <w:unhideWhenUsed/>
    <w:rsid w:val="007B4565"/>
    <w:pPr>
      <w:widowControl/>
      <w:spacing w:line="260" w:lineRule="atLeast"/>
    </w:pPr>
    <w:rPr>
      <w:rFonts w:ascii="Palatino Linotype" w:hAnsi="Palatino Linotype"/>
      <w:noProof/>
      <w:color w:val="000000"/>
      <w:kern w:val="0"/>
      <w:sz w:val="20"/>
      <w:szCs w:val="20"/>
    </w:rPr>
  </w:style>
  <w:style w:type="table" w:styleId="ad">
    <w:name w:val="Table Grid"/>
    <w:basedOn w:val="a1"/>
    <w:uiPriority w:val="39"/>
    <w:qFormat/>
    <w:rsid w:val="007B4565"/>
    <w:pPr>
      <w:spacing w:line="260" w:lineRule="atLeast"/>
      <w:jc w:val="both"/>
    </w:pPr>
    <w:rPr>
      <w:rFonts w:ascii="Palatino Linotype" w:hAnsi="Palatino Linotype"/>
      <w:color w:val="000000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endnote text"/>
    <w:basedOn w:val="a"/>
    <w:link w:val="af"/>
    <w:semiHidden/>
    <w:unhideWhenUsed/>
    <w:rsid w:val="007B4565"/>
    <w:pPr>
      <w:widowControl/>
    </w:pPr>
    <w:rPr>
      <w:rFonts w:ascii="Palatino Linotype" w:hAnsi="Palatino Linotype"/>
      <w:noProof/>
      <w:color w:val="000000"/>
      <w:kern w:val="0"/>
      <w:sz w:val="20"/>
      <w:szCs w:val="20"/>
    </w:rPr>
  </w:style>
  <w:style w:type="character" w:customStyle="1" w:styleId="af">
    <w:name w:val="尾注文本 字符"/>
    <w:link w:val="ae"/>
    <w:semiHidden/>
    <w:rsid w:val="007B4565"/>
    <w:rPr>
      <w:rFonts w:ascii="Palatino Linotype" w:hAnsi="Palatino Linotype"/>
      <w:noProof/>
      <w:color w:val="000000"/>
      <w:kern w:val="0"/>
    </w:rPr>
  </w:style>
  <w:style w:type="character" w:styleId="af0">
    <w:name w:val="endnote reference"/>
    <w:semiHidden/>
    <w:rsid w:val="007B4565"/>
    <w:rPr>
      <w:vertAlign w:val="superscript"/>
    </w:rPr>
  </w:style>
  <w:style w:type="table" w:styleId="41">
    <w:name w:val="Plain Table 4"/>
    <w:basedOn w:val="a1"/>
    <w:uiPriority w:val="44"/>
    <w:rsid w:val="007B4565"/>
    <w:rPr>
      <w:rFonts w:ascii="Calibri" w:hAnsi="Calibri"/>
      <w:kern w:val="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af1">
    <w:name w:val="footer"/>
    <w:basedOn w:val="a"/>
    <w:link w:val="af2"/>
    <w:uiPriority w:val="99"/>
    <w:semiHidden/>
    <w:rsid w:val="007B4565"/>
    <w:pPr>
      <w:widowControl/>
      <w:tabs>
        <w:tab w:val="center" w:pos="4153"/>
        <w:tab w:val="right" w:pos="8306"/>
      </w:tabs>
      <w:snapToGrid w:val="0"/>
      <w:spacing w:line="240" w:lineRule="atLeast"/>
    </w:pPr>
    <w:rPr>
      <w:rFonts w:ascii="Palatino Linotype" w:hAnsi="Palatino Linotype"/>
      <w:noProof/>
      <w:color w:val="000000"/>
      <w:kern w:val="0"/>
      <w:sz w:val="20"/>
      <w:szCs w:val="18"/>
    </w:rPr>
  </w:style>
  <w:style w:type="character" w:customStyle="1" w:styleId="af2">
    <w:name w:val="页脚 字符"/>
    <w:link w:val="af1"/>
    <w:uiPriority w:val="99"/>
    <w:semiHidden/>
    <w:rsid w:val="007B4565"/>
    <w:rPr>
      <w:rFonts w:ascii="Palatino Linotype" w:hAnsi="Palatino Linotype"/>
      <w:noProof/>
      <w:color w:val="000000"/>
      <w:kern w:val="0"/>
      <w:szCs w:val="18"/>
    </w:rPr>
  </w:style>
  <w:style w:type="character" w:styleId="af3">
    <w:name w:val="page number"/>
    <w:semiHidden/>
    <w:rsid w:val="007B4565"/>
  </w:style>
  <w:style w:type="paragraph" w:styleId="af4">
    <w:name w:val="header"/>
    <w:basedOn w:val="a"/>
    <w:link w:val="af5"/>
    <w:uiPriority w:val="99"/>
    <w:semiHidden/>
    <w:rsid w:val="007B4565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Palatino Linotype" w:hAnsi="Palatino Linotype"/>
      <w:noProof/>
      <w:color w:val="000000"/>
      <w:kern w:val="0"/>
      <w:sz w:val="20"/>
      <w:szCs w:val="18"/>
    </w:rPr>
  </w:style>
  <w:style w:type="character" w:customStyle="1" w:styleId="af5">
    <w:name w:val="页眉 字符"/>
    <w:link w:val="af4"/>
    <w:uiPriority w:val="99"/>
    <w:semiHidden/>
    <w:rsid w:val="007B4565"/>
    <w:rPr>
      <w:rFonts w:ascii="Palatino Linotype" w:hAnsi="Palatino Linotype"/>
      <w:noProof/>
      <w:color w:val="000000"/>
      <w:kern w:val="0"/>
      <w:szCs w:val="18"/>
    </w:rPr>
  </w:style>
  <w:style w:type="character" w:styleId="af6">
    <w:name w:val="Placeholder Text"/>
    <w:uiPriority w:val="99"/>
    <w:semiHidden/>
    <w:rsid w:val="007B4565"/>
    <w:rPr>
      <w:color w:val="808080"/>
    </w:rPr>
  </w:style>
  <w:style w:type="paragraph" w:styleId="af7">
    <w:name w:val="Body Text"/>
    <w:link w:val="af8"/>
    <w:semiHidden/>
    <w:rsid w:val="007B4565"/>
    <w:pPr>
      <w:spacing w:after="120" w:line="340" w:lineRule="atLeast"/>
      <w:jc w:val="both"/>
    </w:pPr>
    <w:rPr>
      <w:rFonts w:ascii="Palatino Linotype" w:hAnsi="Palatino Linotype"/>
      <w:color w:val="000000"/>
      <w:kern w:val="0"/>
      <w:sz w:val="24"/>
      <w:lang w:eastAsia="de-DE"/>
    </w:rPr>
  </w:style>
  <w:style w:type="character" w:customStyle="1" w:styleId="af8">
    <w:name w:val="正文文本 字符"/>
    <w:link w:val="af7"/>
    <w:semiHidden/>
    <w:rsid w:val="007B4565"/>
    <w:rPr>
      <w:rFonts w:ascii="Palatino Linotype" w:hAnsi="Palatino Linotype"/>
      <w:color w:val="000000"/>
      <w:kern w:val="0"/>
      <w:sz w:val="24"/>
      <w:lang w:eastAsia="de-DE"/>
    </w:rPr>
  </w:style>
  <w:style w:type="table" w:customStyle="1" w:styleId="21">
    <w:name w:val="无格式表格 21"/>
    <w:basedOn w:val="a1"/>
    <w:uiPriority w:val="42"/>
    <w:qFormat/>
    <w:rsid w:val="00500EAD"/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Akira</cp:lastModifiedBy>
  <cp:revision>21</cp:revision>
  <dcterms:created xsi:type="dcterms:W3CDTF">2025-03-25T05:22:00Z</dcterms:created>
  <dcterms:modified xsi:type="dcterms:W3CDTF">2025-03-25T05:27:00Z</dcterms:modified>
</cp:coreProperties>
</file>