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0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8"/>
        <w:gridCol w:w="587"/>
        <w:gridCol w:w="11728"/>
        <w:gridCol w:w="1088"/>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28"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088"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28"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088"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28"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088"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28"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088"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28"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088"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28"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088"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2</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28"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088"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2</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28"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088"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28"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088"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28"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088"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28"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088"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28"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088"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28"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088"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28"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088"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28"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088"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28"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088"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28"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088"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28"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088"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28"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088"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28"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088"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28"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088"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28"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088"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28"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088"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28"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088"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28"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088"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5</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28"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088"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7</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28"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088"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7</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28"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088"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7</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28"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088"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8-9</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28"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088"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8-9</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28"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088"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8-9</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28"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088"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4</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28"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088"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4</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28"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088"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9</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28"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088"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Page12-13</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28"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088"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Page12-13</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28"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088"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13</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8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088"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28"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088"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28"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088"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28"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088"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28"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088"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13</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28"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088"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13</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28"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088"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13</w:t>
            </w:r>
            <w:bookmarkStart w:id="0" w:name="_GoBack"/>
            <w:bookmarkEnd w:id="0"/>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157653D9"/>
    <w:rsid w:val="52EB1747"/>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uiPriority w:val="0"/>
    <w:rPr>
      <w:rFonts w:cs="Times New Roman"/>
      <w:color w:val="auto"/>
    </w:rPr>
  </w:style>
  <w:style w:type="paragraph" w:customStyle="1" w:styleId="9">
    <w:name w:val="CM2"/>
    <w:basedOn w:val="7"/>
    <w:next w:val="7"/>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1075</Words>
  <Characters>6252</Characters>
  <Lines>50</Lines>
  <Paragraphs>14</Paragraphs>
  <TotalTime>9</TotalTime>
  <ScaleCrop>false</ScaleCrop>
  <LinksUpToDate>false</LinksUpToDate>
  <CharactersWithSpaces>7188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企业用户_481326149</cp:lastModifiedBy>
  <cp:lastPrinted>2020-11-24T03:02:00Z</cp:lastPrinted>
  <dcterms:modified xsi:type="dcterms:W3CDTF">2025-06-16T13:46:42Z</dcterms:modified>
  <dc:title>Microsoft Word - PRISMA 2009 Checklist.doc</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eyJoZGlkIjoiYjkzM2I5MzRhYTgyZDlkYjlkMjViMGUxZmNiZjFlNjciLCJ1c2VySWQiOiIxNTc3MjU4MzUyIn0=</vt:lpwstr>
  </property>
  <property fmtid="{D5CDD505-2E9C-101B-9397-08002B2CF9AE}" pid="3" name="KSOProductBuildVer">
    <vt:lpwstr>2052-12.1.0.21541</vt:lpwstr>
  </property>
  <property fmtid="{D5CDD505-2E9C-101B-9397-08002B2CF9AE}" pid="4" name="ICV">
    <vt:lpwstr>6FA63E45D007410C81CDFDE1DD48525A_13</vt:lpwstr>
  </property>
</Properties>
</file>