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201D" w14:textId="582F5702" w:rsidR="00580C12" w:rsidRDefault="00530882">
      <w:pPr>
        <w:rPr>
          <w:rFonts w:ascii="Arial" w:hAnsi="Arial" w:cs="Arial"/>
          <w:b/>
          <w:bCs/>
          <w:sz w:val="20"/>
          <w:szCs w:val="20"/>
        </w:rPr>
      </w:pPr>
      <w:r w:rsidRPr="00530882">
        <w:rPr>
          <w:rFonts w:ascii="Arial" w:hAnsi="Arial" w:cs="Arial"/>
          <w:b/>
          <w:bCs/>
          <w:sz w:val="20"/>
          <w:szCs w:val="20"/>
        </w:rPr>
        <w:t>Major Hemorrhage risk associated with Direct Oral Anticoagulants in Non-Valvular Atrial Fibrillation: A Systematic Review and Meta-analysis</w:t>
      </w:r>
    </w:p>
    <w:p w14:paraId="2B29C0AB" w14:textId="77777777" w:rsidR="00530882" w:rsidRPr="00240DC7" w:rsidRDefault="00530882">
      <w:pPr>
        <w:rPr>
          <w:rFonts w:ascii="Arial" w:hAnsi="Arial" w:cs="Arial"/>
          <w:b/>
          <w:bCs/>
          <w:sz w:val="20"/>
          <w:szCs w:val="20"/>
        </w:rPr>
      </w:pPr>
    </w:p>
    <w:p w14:paraId="7875C5A1" w14:textId="6EF5A68B" w:rsidR="00177496" w:rsidRPr="00240DC7" w:rsidRDefault="005C09BC">
      <w:pPr>
        <w:rPr>
          <w:rFonts w:ascii="Arial" w:hAnsi="Arial" w:cs="Arial"/>
          <w:b/>
          <w:bCs/>
          <w:sz w:val="20"/>
          <w:szCs w:val="20"/>
        </w:rPr>
      </w:pPr>
      <w:r w:rsidRPr="00240DC7">
        <w:rPr>
          <w:rFonts w:ascii="Arial" w:hAnsi="Arial" w:cs="Arial"/>
          <w:b/>
          <w:bCs/>
          <w:sz w:val="20"/>
          <w:szCs w:val="20"/>
        </w:rPr>
        <w:t>Meta-analyses Of Observational Studies in Epidemiology Checklist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22"/>
        <w:gridCol w:w="7338"/>
        <w:gridCol w:w="1800"/>
      </w:tblGrid>
      <w:tr w:rsidR="008C4788" w:rsidRPr="00240DC7" w14:paraId="728C660F" w14:textId="77777777" w:rsidTr="003807A3">
        <w:trPr>
          <w:trHeight w:val="288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2C1E" w14:textId="77777777" w:rsidR="008C4788" w:rsidRPr="003807A3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807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Checklist Items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6897" w14:textId="77777777" w:rsidR="008C4788" w:rsidRPr="003807A3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807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Status</w:t>
            </w:r>
          </w:p>
        </w:tc>
      </w:tr>
      <w:tr w:rsidR="008C4788" w:rsidRPr="00240DC7" w14:paraId="61D3912C" w14:textId="77777777" w:rsidTr="008C4788">
        <w:trPr>
          <w:trHeight w:val="288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3B4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Reporting of background should include</w:t>
            </w:r>
          </w:p>
        </w:tc>
      </w:tr>
      <w:tr w:rsidR="008C4788" w:rsidRPr="00240DC7" w14:paraId="4BB42345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3887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49F8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Problem definition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6809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4DDBD29E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ED99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F71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Hypothesis statement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59B9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DEFERRED</w:t>
            </w:r>
          </w:p>
        </w:tc>
      </w:tr>
      <w:tr w:rsidR="008C4788" w:rsidRPr="00240DC7" w14:paraId="6B08F91C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CB0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4D90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study outcomes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89D8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43539C7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989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992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Type of exposure or intervention used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1A88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24FF856D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388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6ED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Type of study designs used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A87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397FC87B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5B0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BAE5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Study population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AD7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4A530295" w14:textId="77777777" w:rsidTr="008C4788">
        <w:trPr>
          <w:trHeight w:val="288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D6E5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Reporting of search strategy should include</w:t>
            </w:r>
          </w:p>
        </w:tc>
      </w:tr>
      <w:tr w:rsidR="008C4788" w:rsidRPr="00240DC7" w14:paraId="630B66CC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DD7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78D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Qualifications of searchers (eg, librarians and investigators)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DE0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2120B155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844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DF1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Search strategy, including time period included in the synthesis and keywords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C89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33FE62CE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BC01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600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Effort to include all available studies, including contact with authors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F64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60A0799F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3E38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CBD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Databases and registries searched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438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79F7F09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BD3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31B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Search software used, name and version, including special features used (eg, explosion)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0F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0BD2A98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AC6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5D8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 of hand searching (eg, reference lists of obtained articles)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3FD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6DB6258C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41E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6561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 of citations located and those excluded, including justification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1CF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54723542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4D90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881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 of addressing articles published in languages other than English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DC0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DEFERRED</w:t>
            </w:r>
          </w:p>
        </w:tc>
      </w:tr>
      <w:tr w:rsidR="008C4788" w:rsidRPr="00240DC7" w14:paraId="2D0BF267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FA9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70D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 of handling abstracts and unpublished studies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C219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DEFERRED</w:t>
            </w:r>
          </w:p>
        </w:tc>
      </w:tr>
      <w:tr w:rsidR="008C4788" w:rsidRPr="00240DC7" w14:paraId="799F9739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3189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1F9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any contact with authors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023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DEFERRED</w:t>
            </w:r>
          </w:p>
        </w:tc>
      </w:tr>
      <w:tr w:rsidR="008C4788" w:rsidRPr="00240DC7" w14:paraId="1CCEDE43" w14:textId="77777777" w:rsidTr="008C4788">
        <w:trPr>
          <w:trHeight w:val="288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5C17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Reporting of methods should include</w:t>
            </w:r>
          </w:p>
        </w:tc>
      </w:tr>
      <w:tr w:rsidR="008C4788" w:rsidRPr="00240DC7" w14:paraId="4AEC7D2C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6637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1675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relevance or appropriateness of studies assembled for assessing the hypothesis to be tested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757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324639D5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CF2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3681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Rationale for the selection and coding of data (eg, sound clinical principles or convenience)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9CC0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71DB0AB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7BA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957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Documentation of how data were classified and coded (eg, multiple raters, blinding, and interrater reliability)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EBA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58C8BA33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D12A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2B9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Assessment of confounding (eg, comparability of cases and controls in studies where appropriate)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6ED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52AED35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187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29D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Assessment of study quality, including blinding of quality assessors; stratification or regression on possible predictors of study results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78D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2A677AD0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594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5DE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Assessment of heterogeneity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121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100F9934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51B5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65E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statistical methods (eg, complete description of fixed or random effects models, justification of whether the chosen models account for predictors of study results, dose-response models, or cumulative meta-analysis) in sufficient detail to be replicated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C80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7813CBB2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2AB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A678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Provision of appropriate tables and graphics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3590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357D75EA" w14:textId="77777777" w:rsidTr="008C4788">
        <w:trPr>
          <w:trHeight w:val="288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6B91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Reporting of results should include</w:t>
            </w:r>
          </w:p>
        </w:tc>
      </w:tr>
      <w:tr w:rsidR="008C4788" w:rsidRPr="00240DC7" w14:paraId="2BD4A54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5C7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F003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Graphic summarizing individual study estimates and overall estimate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A3A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1BE883F9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3337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951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Table giving cescriptive information for each study included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00C6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6B0796AC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AB58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182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Results of sensitivity testing (eg, subgroup analysis)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3B95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1C7965F4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32A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24E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Indication of statistical uncertainty of findings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7B27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26657E3B" w14:textId="77777777" w:rsidTr="008C4788">
        <w:trPr>
          <w:trHeight w:val="288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12D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Reporting of discussion should include</w:t>
            </w:r>
          </w:p>
        </w:tc>
      </w:tr>
      <w:tr w:rsidR="008C4788" w:rsidRPr="00240DC7" w14:paraId="4F2EFBD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5E19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B58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Quantitative assessment of bias (eg, publication bias)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E59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2EFD99FD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2CD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F83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Justification for exclusion (eg, exclusion of non—English-language citations)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5A2F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571727DD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3B60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C21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Assessment of quality of included studies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D67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6319AB6E" w14:textId="77777777" w:rsidTr="008C4788">
        <w:trPr>
          <w:trHeight w:val="288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3AC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Reporting of conclusions should include</w:t>
            </w:r>
          </w:p>
        </w:tc>
      </w:tr>
      <w:tr w:rsidR="008C4788" w:rsidRPr="00240DC7" w14:paraId="010F9012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767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EB4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Consideration of alternative explanations for observed results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B46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3FCFADBE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A72E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62B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Generalization of the conclusions (ie, appropriate for the cata presented and within the domain of the literature review)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8F21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0BF695A6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3A2D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9642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Guidelines for future research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2783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  <w:tr w:rsidR="008C4788" w:rsidRPr="00240DC7" w14:paraId="29ABFDD9" w14:textId="77777777" w:rsidTr="003807A3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B89B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C7BC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Disclosure of funding source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3E54" w14:textId="77777777" w:rsidR="008C4788" w:rsidRPr="00240DC7" w:rsidRDefault="008C4788" w:rsidP="008C4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COMPLETED</w:t>
            </w:r>
          </w:p>
        </w:tc>
      </w:tr>
    </w:tbl>
    <w:p w14:paraId="260B45C8" w14:textId="77777777" w:rsidR="008C4788" w:rsidRPr="00240DC7" w:rsidRDefault="008C4788">
      <w:pPr>
        <w:rPr>
          <w:rFonts w:ascii="Arial" w:hAnsi="Arial" w:cs="Arial"/>
          <w:sz w:val="20"/>
          <w:szCs w:val="20"/>
        </w:rPr>
      </w:pPr>
    </w:p>
    <w:sectPr w:rsidR="008C4788" w:rsidRPr="00240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D935" w14:textId="77777777" w:rsidR="00332AD4" w:rsidRDefault="00332AD4" w:rsidP="008C4788">
      <w:pPr>
        <w:spacing w:after="0" w:line="240" w:lineRule="auto"/>
      </w:pPr>
      <w:r>
        <w:separator/>
      </w:r>
    </w:p>
  </w:endnote>
  <w:endnote w:type="continuationSeparator" w:id="0">
    <w:p w14:paraId="5E90F0EE" w14:textId="77777777" w:rsidR="00332AD4" w:rsidRDefault="00332AD4" w:rsidP="008C4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06976" w14:textId="77777777" w:rsidR="00332AD4" w:rsidRDefault="00332AD4" w:rsidP="008C4788">
      <w:pPr>
        <w:spacing w:after="0" w:line="240" w:lineRule="auto"/>
      </w:pPr>
      <w:r>
        <w:separator/>
      </w:r>
    </w:p>
  </w:footnote>
  <w:footnote w:type="continuationSeparator" w:id="0">
    <w:p w14:paraId="237E6B22" w14:textId="77777777" w:rsidR="00332AD4" w:rsidRDefault="00332AD4" w:rsidP="008C47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DEF"/>
    <w:rsid w:val="00091617"/>
    <w:rsid w:val="001309B2"/>
    <w:rsid w:val="00177496"/>
    <w:rsid w:val="00240DC7"/>
    <w:rsid w:val="002B7DEF"/>
    <w:rsid w:val="00300941"/>
    <w:rsid w:val="00332AD4"/>
    <w:rsid w:val="0034120A"/>
    <w:rsid w:val="003807A3"/>
    <w:rsid w:val="004D0BA8"/>
    <w:rsid w:val="00530882"/>
    <w:rsid w:val="00580C12"/>
    <w:rsid w:val="005C09BC"/>
    <w:rsid w:val="006105C0"/>
    <w:rsid w:val="0067657E"/>
    <w:rsid w:val="007605D0"/>
    <w:rsid w:val="008C4788"/>
    <w:rsid w:val="009B0DC2"/>
    <w:rsid w:val="00CC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9EF47"/>
  <w15:chartTrackingRefBased/>
  <w15:docId w15:val="{6D8CCF77-8DEA-4AFE-A5C2-FF3085BB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4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788"/>
  </w:style>
  <w:style w:type="paragraph" w:styleId="Footer">
    <w:name w:val="footer"/>
    <w:basedOn w:val="Normal"/>
    <w:link w:val="FooterChar"/>
    <w:uiPriority w:val="99"/>
    <w:unhideWhenUsed/>
    <w:rsid w:val="008C4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ARCHONTAKIS BARAKAKIS  PARASCHOS</dc:creator>
  <cp:keywords/>
  <dc:description/>
  <cp:lastModifiedBy>Paraschos Archontakis Barakakis</cp:lastModifiedBy>
  <cp:revision>10</cp:revision>
  <dcterms:created xsi:type="dcterms:W3CDTF">2021-01-06T18:08:00Z</dcterms:created>
  <dcterms:modified xsi:type="dcterms:W3CDTF">2022-09-04T00:26:00Z</dcterms:modified>
</cp:coreProperties>
</file>