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9A277" w14:textId="77777777" w:rsidR="00EF5482" w:rsidRDefault="00EF5482" w:rsidP="00B2476F">
      <w:pPr>
        <w:pStyle w:val="aa"/>
        <w:spacing w:before="312" w:after="312"/>
        <w:ind w:left="420"/>
      </w:pPr>
      <w:bookmarkStart w:id="0" w:name="OLE_LINK240"/>
      <w:bookmarkStart w:id="1" w:name="OLE_LINK241"/>
      <w:r>
        <w:t>Supplementary Table 1</w:t>
      </w:r>
      <w:bookmarkEnd w:id="0"/>
      <w:bookmarkEnd w:id="1"/>
      <w:r>
        <w:t>. S</w:t>
      </w:r>
      <w:r w:rsidRPr="006B4EC3">
        <w:t>earch strategy</w:t>
      </w:r>
      <w:r w:rsidR="00B2476F">
        <w:t>.</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5528"/>
        <w:gridCol w:w="1213"/>
      </w:tblGrid>
      <w:tr w:rsidR="00EF5482" w14:paraId="048F1492" w14:textId="77777777" w:rsidTr="00917F82">
        <w:trPr>
          <w:jc w:val="center"/>
        </w:trPr>
        <w:tc>
          <w:tcPr>
            <w:tcW w:w="1555" w:type="dxa"/>
            <w:tcBorders>
              <w:top w:val="single" w:sz="4" w:space="0" w:color="auto"/>
              <w:bottom w:val="single" w:sz="4" w:space="0" w:color="auto"/>
            </w:tcBorders>
          </w:tcPr>
          <w:p w14:paraId="7B9A876B" w14:textId="77777777" w:rsidR="00EF5482" w:rsidRDefault="00EF5482" w:rsidP="00B2476F">
            <w:pPr>
              <w:ind w:firstLineChars="0" w:firstLine="0"/>
            </w:pPr>
            <w:r>
              <w:t>D</w:t>
            </w:r>
            <w:r w:rsidRPr="006B4EC3">
              <w:t>atabase</w:t>
            </w:r>
          </w:p>
        </w:tc>
        <w:tc>
          <w:tcPr>
            <w:tcW w:w="5528" w:type="dxa"/>
            <w:tcBorders>
              <w:top w:val="single" w:sz="4" w:space="0" w:color="auto"/>
              <w:bottom w:val="single" w:sz="4" w:space="0" w:color="auto"/>
            </w:tcBorders>
          </w:tcPr>
          <w:p w14:paraId="724A0C0E" w14:textId="77777777" w:rsidR="00EF5482" w:rsidRDefault="00EF5482" w:rsidP="00B2476F">
            <w:pPr>
              <w:ind w:firstLineChars="0" w:firstLine="0"/>
            </w:pPr>
            <w:r>
              <w:t>S</w:t>
            </w:r>
            <w:r w:rsidRPr="006B4EC3">
              <w:t>earch strategy</w:t>
            </w:r>
          </w:p>
        </w:tc>
        <w:tc>
          <w:tcPr>
            <w:tcW w:w="1213" w:type="dxa"/>
            <w:tcBorders>
              <w:top w:val="single" w:sz="4" w:space="0" w:color="auto"/>
              <w:bottom w:val="single" w:sz="4" w:space="0" w:color="auto"/>
            </w:tcBorders>
          </w:tcPr>
          <w:p w14:paraId="1DBD5C6A" w14:textId="77777777" w:rsidR="00EF5482" w:rsidRDefault="00EF5482" w:rsidP="00B2476F">
            <w:pPr>
              <w:ind w:firstLineChars="0" w:firstLine="0"/>
            </w:pPr>
            <w:r>
              <w:rPr>
                <w:rFonts w:hint="eastAsia"/>
              </w:rPr>
              <w:t>R</w:t>
            </w:r>
            <w:r>
              <w:t>esult</w:t>
            </w:r>
          </w:p>
        </w:tc>
      </w:tr>
      <w:tr w:rsidR="00EF5482" w14:paraId="7A9B5EED" w14:textId="77777777" w:rsidTr="00917F82">
        <w:trPr>
          <w:jc w:val="center"/>
        </w:trPr>
        <w:tc>
          <w:tcPr>
            <w:tcW w:w="1555" w:type="dxa"/>
            <w:tcBorders>
              <w:top w:val="single" w:sz="4" w:space="0" w:color="auto"/>
            </w:tcBorders>
          </w:tcPr>
          <w:p w14:paraId="0014D226" w14:textId="77777777" w:rsidR="00EF5482" w:rsidRDefault="00EF5482" w:rsidP="00B2476F">
            <w:pPr>
              <w:ind w:firstLineChars="0" w:firstLine="0"/>
            </w:pPr>
            <w:r>
              <w:rPr>
                <w:rFonts w:hint="eastAsia"/>
              </w:rPr>
              <w:t>P</w:t>
            </w:r>
            <w:r>
              <w:t>ubMed</w:t>
            </w:r>
          </w:p>
        </w:tc>
        <w:tc>
          <w:tcPr>
            <w:tcW w:w="5528" w:type="dxa"/>
            <w:tcBorders>
              <w:top w:val="single" w:sz="4" w:space="0" w:color="auto"/>
            </w:tcBorders>
          </w:tcPr>
          <w:p w14:paraId="39CEBC9E" w14:textId="77777777" w:rsidR="00EF5482" w:rsidRDefault="00EF5482" w:rsidP="00B2476F">
            <w:pPr>
              <w:ind w:firstLineChars="0" w:firstLine="0"/>
            </w:pPr>
            <w:r>
              <w:rPr>
                <w:rFonts w:hint="eastAsia"/>
              </w:rPr>
              <w:t>#</w:t>
            </w:r>
            <w:r>
              <w:t xml:space="preserve">1: </w:t>
            </w:r>
            <w:r w:rsidRPr="00413521">
              <w:t>(atrial fibrillation) OR (AF)</w:t>
            </w:r>
          </w:p>
          <w:p w14:paraId="4B26D7CF" w14:textId="77777777" w:rsidR="00EF5482" w:rsidRDefault="00EF5482" w:rsidP="00B2476F">
            <w:pPr>
              <w:ind w:firstLineChars="0" w:firstLine="0"/>
            </w:pPr>
            <w:r>
              <w:t xml:space="preserve">#2: </w:t>
            </w:r>
            <w:r w:rsidRPr="00413521">
              <w:t>(((Hyperuricemia) OR (Uric Acid)) OR (Urate)) OR (gout)</w:t>
            </w:r>
          </w:p>
          <w:p w14:paraId="2C320295" w14:textId="77777777" w:rsidR="00EF5482" w:rsidRDefault="00EF5482" w:rsidP="00B2476F">
            <w:pPr>
              <w:ind w:firstLineChars="0" w:firstLine="0"/>
            </w:pPr>
            <w:r>
              <w:t>#3: #1 AND #2</w:t>
            </w:r>
          </w:p>
        </w:tc>
        <w:tc>
          <w:tcPr>
            <w:tcW w:w="1213" w:type="dxa"/>
            <w:tcBorders>
              <w:top w:val="single" w:sz="4" w:space="0" w:color="auto"/>
            </w:tcBorders>
          </w:tcPr>
          <w:p w14:paraId="1599D490" w14:textId="77777777" w:rsidR="00EF5482" w:rsidRDefault="00EF5482" w:rsidP="00B2476F">
            <w:pPr>
              <w:ind w:firstLineChars="0" w:firstLine="0"/>
            </w:pPr>
            <w:r>
              <w:rPr>
                <w:rFonts w:hint="eastAsia"/>
              </w:rPr>
              <w:t>#</w:t>
            </w:r>
            <w:r>
              <w:t xml:space="preserve">1: </w:t>
            </w:r>
            <w:r w:rsidRPr="00413521">
              <w:t>150,876</w:t>
            </w:r>
          </w:p>
          <w:p w14:paraId="497C6843" w14:textId="77777777" w:rsidR="00EF5482" w:rsidRDefault="00EF5482" w:rsidP="00B2476F">
            <w:pPr>
              <w:ind w:firstLineChars="0" w:firstLine="0"/>
            </w:pPr>
            <w:r>
              <w:t xml:space="preserve">#2: </w:t>
            </w:r>
            <w:r w:rsidRPr="00413521">
              <w:t>59,736</w:t>
            </w:r>
          </w:p>
          <w:p w14:paraId="44B8A4E9" w14:textId="77777777" w:rsidR="00EF5482" w:rsidRDefault="00EF5482" w:rsidP="00B2476F">
            <w:pPr>
              <w:ind w:firstLineChars="0" w:firstLine="0"/>
            </w:pPr>
            <w:r>
              <w:t>#3: 353</w:t>
            </w:r>
          </w:p>
        </w:tc>
      </w:tr>
      <w:tr w:rsidR="00EF5482" w14:paraId="16038D4D" w14:textId="77777777" w:rsidTr="00917F82">
        <w:trPr>
          <w:jc w:val="center"/>
        </w:trPr>
        <w:tc>
          <w:tcPr>
            <w:tcW w:w="1555" w:type="dxa"/>
          </w:tcPr>
          <w:p w14:paraId="35959399" w14:textId="77777777" w:rsidR="00EF5482" w:rsidRDefault="00EF5482" w:rsidP="00B2476F">
            <w:pPr>
              <w:ind w:firstLineChars="0" w:firstLine="0"/>
            </w:pPr>
            <w:r>
              <w:rPr>
                <w:rFonts w:hint="eastAsia"/>
              </w:rPr>
              <w:t>W</w:t>
            </w:r>
            <w:r>
              <w:t>eb of Science</w:t>
            </w:r>
          </w:p>
        </w:tc>
        <w:tc>
          <w:tcPr>
            <w:tcW w:w="5528" w:type="dxa"/>
          </w:tcPr>
          <w:p w14:paraId="464C24D5" w14:textId="77777777" w:rsidR="00EF5482" w:rsidRPr="0005434A" w:rsidRDefault="00EF5482" w:rsidP="00B2476F">
            <w:pPr>
              <w:ind w:firstLineChars="0" w:firstLine="0"/>
            </w:pPr>
            <w:r w:rsidRPr="0005434A">
              <w:rPr>
                <w:rFonts w:hint="eastAsia"/>
              </w:rPr>
              <w:t>#</w:t>
            </w:r>
            <w:r w:rsidRPr="0005434A">
              <w:t xml:space="preserve">1: </w:t>
            </w:r>
            <w:r w:rsidRPr="0005434A">
              <w:rPr>
                <w:bCs/>
              </w:rPr>
              <w:t>(TS</w:t>
            </w:r>
            <w:r>
              <w:rPr>
                <w:bCs/>
              </w:rPr>
              <w:t xml:space="preserve"> = </w:t>
            </w:r>
            <w:r w:rsidRPr="0005434A">
              <w:rPr>
                <w:bCs/>
              </w:rPr>
              <w:t>(atrial fibrillation)) OR TS=(AF)</w:t>
            </w:r>
          </w:p>
          <w:p w14:paraId="722DC775" w14:textId="77777777" w:rsidR="00EF5482" w:rsidRPr="0005434A" w:rsidRDefault="00EF5482" w:rsidP="00B2476F">
            <w:pPr>
              <w:ind w:firstLineChars="0" w:firstLine="0"/>
            </w:pPr>
            <w:r w:rsidRPr="0005434A">
              <w:t>#2: (((Hyperuricemia) OR (Uric Acid)) OR (Urate)) OR (gout)</w:t>
            </w:r>
          </w:p>
          <w:p w14:paraId="6149C9AA" w14:textId="77777777" w:rsidR="00EF5482" w:rsidRDefault="00EF5482" w:rsidP="00B2476F">
            <w:pPr>
              <w:ind w:firstLineChars="0" w:firstLine="0"/>
            </w:pPr>
            <w:r w:rsidRPr="0005434A">
              <w:t xml:space="preserve">#3: </w:t>
            </w:r>
            <w:r w:rsidRPr="0003270A">
              <w:t>(#1) AND #2</w:t>
            </w:r>
          </w:p>
        </w:tc>
        <w:tc>
          <w:tcPr>
            <w:tcW w:w="1213" w:type="dxa"/>
          </w:tcPr>
          <w:p w14:paraId="66CA69D4" w14:textId="77777777" w:rsidR="00EF5482" w:rsidRDefault="00EF5482" w:rsidP="00B2476F">
            <w:pPr>
              <w:ind w:firstLineChars="0" w:firstLine="0"/>
            </w:pPr>
            <w:r>
              <w:rPr>
                <w:rFonts w:hint="eastAsia"/>
              </w:rPr>
              <w:t>#</w:t>
            </w:r>
            <w:r>
              <w:t xml:space="preserve">1: </w:t>
            </w:r>
            <w:r w:rsidRPr="0005434A">
              <w:t>238,119</w:t>
            </w:r>
          </w:p>
          <w:p w14:paraId="7E4AD981" w14:textId="77777777" w:rsidR="00EF5482" w:rsidRDefault="00EF5482" w:rsidP="00B2476F">
            <w:pPr>
              <w:ind w:firstLineChars="0" w:firstLine="0"/>
            </w:pPr>
            <w:r>
              <w:t>#2: 115,146</w:t>
            </w:r>
          </w:p>
          <w:p w14:paraId="188734DC" w14:textId="77777777" w:rsidR="00EF5482" w:rsidRDefault="00EF5482" w:rsidP="00B2476F">
            <w:pPr>
              <w:ind w:firstLineChars="0" w:firstLine="0"/>
            </w:pPr>
            <w:r>
              <w:t>#3: 723</w:t>
            </w:r>
          </w:p>
        </w:tc>
      </w:tr>
      <w:tr w:rsidR="00EF5482" w14:paraId="2E1FB504" w14:textId="77777777" w:rsidTr="00917F82">
        <w:trPr>
          <w:jc w:val="center"/>
        </w:trPr>
        <w:tc>
          <w:tcPr>
            <w:tcW w:w="1555" w:type="dxa"/>
          </w:tcPr>
          <w:p w14:paraId="2150915A" w14:textId="77777777" w:rsidR="00EF5482" w:rsidRDefault="00EF5482" w:rsidP="00B2476F">
            <w:pPr>
              <w:ind w:firstLineChars="0" w:firstLine="0"/>
            </w:pPr>
            <w:r>
              <w:rPr>
                <w:rFonts w:hint="eastAsia"/>
              </w:rPr>
              <w:t>E</w:t>
            </w:r>
            <w:r>
              <w:t>MBASE</w:t>
            </w:r>
          </w:p>
        </w:tc>
        <w:tc>
          <w:tcPr>
            <w:tcW w:w="5528" w:type="dxa"/>
          </w:tcPr>
          <w:p w14:paraId="2AE4DD06" w14:textId="77777777" w:rsidR="00EF5482" w:rsidRDefault="00EF5482" w:rsidP="00B2476F">
            <w:pPr>
              <w:ind w:firstLineChars="0" w:firstLine="0"/>
            </w:pPr>
            <w:r w:rsidRPr="0005434A">
              <w:rPr>
                <w:rFonts w:hint="eastAsia"/>
              </w:rPr>
              <w:t>#</w:t>
            </w:r>
            <w:r w:rsidRPr="0005434A">
              <w:t>1:</w:t>
            </w:r>
            <w:r>
              <w:t xml:space="preserve"> </w:t>
            </w:r>
            <w:r w:rsidRPr="0069229C">
              <w:t xml:space="preserve">'atrial fibrillation' OR </w:t>
            </w:r>
            <w:r>
              <w:t>AF</w:t>
            </w:r>
            <w:r w:rsidRPr="0069229C">
              <w:t xml:space="preserve"> </w:t>
            </w:r>
          </w:p>
          <w:p w14:paraId="28FFF2EB" w14:textId="77777777" w:rsidR="00EF5482" w:rsidRPr="0005434A" w:rsidRDefault="00EF5482" w:rsidP="00B2476F">
            <w:pPr>
              <w:ind w:firstLineChars="0" w:firstLine="0"/>
            </w:pPr>
            <w:r w:rsidRPr="0005434A">
              <w:t xml:space="preserve">#2: </w:t>
            </w:r>
            <w:r w:rsidRPr="0069229C">
              <w:t>hyperuricemia OR 'uric acid' OR urate OR gout</w:t>
            </w:r>
          </w:p>
          <w:p w14:paraId="7E16DCA3" w14:textId="77777777" w:rsidR="00EF5482" w:rsidRDefault="00EF5482" w:rsidP="00B2476F">
            <w:pPr>
              <w:ind w:firstLineChars="0" w:firstLine="0"/>
            </w:pPr>
            <w:r w:rsidRPr="0005434A">
              <w:t xml:space="preserve">#3: </w:t>
            </w:r>
            <w:r w:rsidRPr="0003270A">
              <w:t>(#1) AND #2</w:t>
            </w:r>
          </w:p>
        </w:tc>
        <w:tc>
          <w:tcPr>
            <w:tcW w:w="1213" w:type="dxa"/>
          </w:tcPr>
          <w:p w14:paraId="4E1B4D0E" w14:textId="77777777" w:rsidR="00EF5482" w:rsidRDefault="00EF5482" w:rsidP="00B2476F">
            <w:pPr>
              <w:ind w:firstLineChars="0" w:firstLine="0"/>
            </w:pPr>
            <w:r>
              <w:rPr>
                <w:rFonts w:hint="eastAsia"/>
              </w:rPr>
              <w:t>#</w:t>
            </w:r>
            <w:r>
              <w:t>1: 246,363</w:t>
            </w:r>
          </w:p>
          <w:p w14:paraId="0867E509" w14:textId="77777777" w:rsidR="00EF5482" w:rsidRDefault="00EF5482" w:rsidP="00B2476F">
            <w:pPr>
              <w:ind w:firstLineChars="0" w:firstLine="0"/>
            </w:pPr>
            <w:r>
              <w:t>#2: 99,568</w:t>
            </w:r>
          </w:p>
          <w:p w14:paraId="14CA40AC" w14:textId="77777777" w:rsidR="00EF5482" w:rsidRDefault="00EF5482" w:rsidP="00B2476F">
            <w:pPr>
              <w:ind w:firstLineChars="0" w:firstLine="0"/>
            </w:pPr>
            <w:r>
              <w:t>#3: 1364</w:t>
            </w:r>
          </w:p>
        </w:tc>
      </w:tr>
    </w:tbl>
    <w:p w14:paraId="11702C94" w14:textId="77777777" w:rsidR="00EF5482" w:rsidRDefault="00EF5482" w:rsidP="00B2476F">
      <w:pPr>
        <w:pStyle w:val="ab"/>
      </w:pPr>
    </w:p>
    <w:p w14:paraId="176AE03E" w14:textId="77777777" w:rsidR="00EF5482" w:rsidRDefault="00EF5482" w:rsidP="00B2476F">
      <w:pPr>
        <w:pStyle w:val="ab"/>
        <w:rPr>
          <w:rFonts w:eastAsiaTheme="minorEastAsia"/>
        </w:rPr>
      </w:pPr>
    </w:p>
    <w:p w14:paraId="7A296005" w14:textId="77777777" w:rsidR="00EF5482" w:rsidRDefault="00EF5482" w:rsidP="00216F69">
      <w:pPr>
        <w:pStyle w:val="aa"/>
        <w:spacing w:before="312" w:after="312"/>
        <w:ind w:left="420"/>
      </w:pPr>
      <w:r w:rsidRPr="00F914F9">
        <w:t xml:space="preserve">Supplementary Table </w:t>
      </w:r>
      <w:r>
        <w:t>2. Characteristics of studies included in the meta-analysis o</w:t>
      </w:r>
      <w:r w:rsidRPr="00E631E2">
        <w:t xml:space="preserve">n the </w:t>
      </w:r>
      <w:r>
        <w:t xml:space="preserve">relationship between </w:t>
      </w:r>
      <w:r w:rsidRPr="00E631E2">
        <w:t>hyperuricemia</w:t>
      </w:r>
      <w:r>
        <w:t>/gout</w:t>
      </w:r>
      <w:r w:rsidRPr="00E631E2">
        <w:t xml:space="preserve"> and </w:t>
      </w:r>
      <w:r>
        <w:t xml:space="preserve">the risk of </w:t>
      </w:r>
      <w:r w:rsidRPr="00326108">
        <w:t>atrial fibrillatio</w:t>
      </w:r>
      <w:r>
        <w:t>n</w:t>
      </w:r>
      <w:r w:rsidR="00216F69">
        <w:t>.</w:t>
      </w:r>
    </w:p>
    <w:tbl>
      <w:tblPr>
        <w:tblStyle w:val="a3"/>
        <w:tblW w:w="14312"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5"/>
        <w:gridCol w:w="1559"/>
        <w:gridCol w:w="1276"/>
        <w:gridCol w:w="1134"/>
        <w:gridCol w:w="2693"/>
        <w:gridCol w:w="1701"/>
        <w:gridCol w:w="4394"/>
      </w:tblGrid>
      <w:tr w:rsidR="00EF5482" w:rsidRPr="00216F69" w14:paraId="643FDF1E" w14:textId="77777777" w:rsidTr="00216F69">
        <w:trPr>
          <w:trHeight w:val="808"/>
          <w:jc w:val="center"/>
        </w:trPr>
        <w:tc>
          <w:tcPr>
            <w:tcW w:w="1555" w:type="dxa"/>
            <w:tcBorders>
              <w:top w:val="single" w:sz="4" w:space="0" w:color="auto"/>
              <w:bottom w:val="single" w:sz="4" w:space="0" w:color="auto"/>
            </w:tcBorders>
          </w:tcPr>
          <w:p w14:paraId="2055942F" w14:textId="77777777" w:rsidR="00EF5482" w:rsidRPr="00216F69" w:rsidRDefault="00EF5482" w:rsidP="00216F69">
            <w:pPr>
              <w:ind w:firstLineChars="0" w:firstLine="0"/>
              <w:jc w:val="center"/>
              <w:rPr>
                <w:bCs/>
              </w:rPr>
            </w:pPr>
            <w:bookmarkStart w:id="2" w:name="OLE_LINK242"/>
            <w:bookmarkStart w:id="3" w:name="OLE_LINK243"/>
            <w:bookmarkStart w:id="4" w:name="OLE_LINK246"/>
            <w:r w:rsidRPr="00216F69">
              <w:rPr>
                <w:bCs/>
              </w:rPr>
              <w:t>First author, year, country</w:t>
            </w:r>
          </w:p>
        </w:tc>
        <w:tc>
          <w:tcPr>
            <w:tcW w:w="1559" w:type="dxa"/>
            <w:tcBorders>
              <w:top w:val="single" w:sz="4" w:space="0" w:color="auto"/>
              <w:bottom w:val="single" w:sz="4" w:space="0" w:color="auto"/>
            </w:tcBorders>
          </w:tcPr>
          <w:p w14:paraId="0E228600" w14:textId="77777777" w:rsidR="00EF5482" w:rsidRPr="00216F69" w:rsidRDefault="00EF5482" w:rsidP="00216F69">
            <w:pPr>
              <w:ind w:firstLineChars="0" w:firstLine="0"/>
              <w:jc w:val="center"/>
              <w:rPr>
                <w:bCs/>
              </w:rPr>
            </w:pPr>
            <w:r w:rsidRPr="00216F69">
              <w:rPr>
                <w:bCs/>
              </w:rPr>
              <w:t>Study design</w:t>
            </w:r>
          </w:p>
        </w:tc>
        <w:tc>
          <w:tcPr>
            <w:tcW w:w="1276" w:type="dxa"/>
            <w:tcBorders>
              <w:top w:val="single" w:sz="4" w:space="0" w:color="auto"/>
              <w:bottom w:val="single" w:sz="4" w:space="0" w:color="auto"/>
            </w:tcBorders>
          </w:tcPr>
          <w:p w14:paraId="5D7B66F2" w14:textId="77777777" w:rsidR="00EF5482" w:rsidRPr="00216F69" w:rsidRDefault="00EF5482" w:rsidP="00216F69">
            <w:pPr>
              <w:ind w:firstLineChars="0" w:firstLine="0"/>
              <w:jc w:val="center"/>
              <w:rPr>
                <w:bCs/>
              </w:rPr>
            </w:pPr>
            <w:r w:rsidRPr="00216F69">
              <w:rPr>
                <w:bCs/>
              </w:rPr>
              <w:t>Cases/cohort sizes or controls</w:t>
            </w:r>
          </w:p>
        </w:tc>
        <w:tc>
          <w:tcPr>
            <w:tcW w:w="1134" w:type="dxa"/>
            <w:tcBorders>
              <w:top w:val="single" w:sz="4" w:space="0" w:color="auto"/>
              <w:bottom w:val="single" w:sz="4" w:space="0" w:color="auto"/>
            </w:tcBorders>
          </w:tcPr>
          <w:p w14:paraId="62292D8D" w14:textId="77777777" w:rsidR="00EF5482" w:rsidRPr="00216F69" w:rsidRDefault="00EF5482" w:rsidP="00216F69">
            <w:pPr>
              <w:ind w:firstLineChars="0" w:firstLine="0"/>
              <w:jc w:val="center"/>
              <w:rPr>
                <w:bCs/>
              </w:rPr>
            </w:pPr>
            <w:r w:rsidRPr="00216F69">
              <w:rPr>
                <w:bCs/>
              </w:rPr>
              <w:t>Age, male ratio</w:t>
            </w:r>
          </w:p>
        </w:tc>
        <w:tc>
          <w:tcPr>
            <w:tcW w:w="2693" w:type="dxa"/>
            <w:tcBorders>
              <w:top w:val="single" w:sz="4" w:space="0" w:color="auto"/>
              <w:bottom w:val="single" w:sz="4" w:space="0" w:color="auto"/>
            </w:tcBorders>
          </w:tcPr>
          <w:p w14:paraId="60C559AE" w14:textId="77777777" w:rsidR="00EF5482" w:rsidRPr="00216F69" w:rsidRDefault="00EF5482" w:rsidP="00216F69">
            <w:pPr>
              <w:ind w:firstLineChars="0" w:firstLine="0"/>
              <w:jc w:val="center"/>
              <w:rPr>
                <w:bCs/>
              </w:rPr>
            </w:pPr>
            <w:r w:rsidRPr="00216F69">
              <w:rPr>
                <w:bCs/>
              </w:rPr>
              <w:t>Exposure</w:t>
            </w:r>
          </w:p>
        </w:tc>
        <w:tc>
          <w:tcPr>
            <w:tcW w:w="1701" w:type="dxa"/>
            <w:tcBorders>
              <w:top w:val="single" w:sz="4" w:space="0" w:color="auto"/>
              <w:bottom w:val="single" w:sz="4" w:space="0" w:color="auto"/>
            </w:tcBorders>
          </w:tcPr>
          <w:p w14:paraId="0E0E51CA" w14:textId="77777777" w:rsidR="00EF5482" w:rsidRPr="00216F69" w:rsidRDefault="00EF5482" w:rsidP="00216F69">
            <w:pPr>
              <w:ind w:firstLineChars="0" w:firstLine="0"/>
              <w:jc w:val="center"/>
              <w:rPr>
                <w:bCs/>
              </w:rPr>
            </w:pPr>
            <w:r w:rsidRPr="00216F69">
              <w:rPr>
                <w:bCs/>
              </w:rPr>
              <w:t>Estimates (95% CI)</w:t>
            </w:r>
          </w:p>
        </w:tc>
        <w:tc>
          <w:tcPr>
            <w:tcW w:w="4394" w:type="dxa"/>
            <w:tcBorders>
              <w:top w:val="single" w:sz="4" w:space="0" w:color="auto"/>
              <w:bottom w:val="single" w:sz="4" w:space="0" w:color="auto"/>
            </w:tcBorders>
          </w:tcPr>
          <w:p w14:paraId="5664633C" w14:textId="77777777" w:rsidR="00EF5482" w:rsidRPr="00216F69" w:rsidRDefault="00EF5482" w:rsidP="00216F69">
            <w:pPr>
              <w:ind w:firstLineChars="0" w:firstLine="0"/>
              <w:jc w:val="center"/>
              <w:rPr>
                <w:bCs/>
              </w:rPr>
            </w:pPr>
            <w:r w:rsidRPr="00216F69">
              <w:rPr>
                <w:bCs/>
              </w:rPr>
              <w:t>Adjustments</w:t>
            </w:r>
          </w:p>
        </w:tc>
      </w:tr>
      <w:tr w:rsidR="00EF5482" w:rsidRPr="00216F69" w14:paraId="4A2673EA" w14:textId="77777777" w:rsidTr="00216F69">
        <w:trPr>
          <w:jc w:val="center"/>
        </w:trPr>
        <w:tc>
          <w:tcPr>
            <w:tcW w:w="1555" w:type="dxa"/>
            <w:tcBorders>
              <w:top w:val="single" w:sz="4" w:space="0" w:color="auto"/>
            </w:tcBorders>
          </w:tcPr>
          <w:p w14:paraId="015F7870" w14:textId="77777777" w:rsidR="00EF5482" w:rsidRPr="00216F69" w:rsidRDefault="00EF5482" w:rsidP="00216F69">
            <w:pPr>
              <w:ind w:firstLineChars="0" w:firstLine="0"/>
            </w:pPr>
            <w:r w:rsidRPr="00216F69">
              <w:t>Seki H, 2021, Japan</w:t>
            </w:r>
          </w:p>
        </w:tc>
        <w:tc>
          <w:tcPr>
            <w:tcW w:w="1559" w:type="dxa"/>
            <w:tcBorders>
              <w:top w:val="single" w:sz="4" w:space="0" w:color="auto"/>
            </w:tcBorders>
          </w:tcPr>
          <w:p w14:paraId="469C21CD" w14:textId="77777777" w:rsidR="00EF5482" w:rsidRPr="00216F69" w:rsidRDefault="00EF5482" w:rsidP="00216F69">
            <w:pPr>
              <w:ind w:firstLineChars="0" w:firstLine="0"/>
            </w:pPr>
            <w:r w:rsidRPr="00216F69">
              <w:t>Retrospective cohort study</w:t>
            </w:r>
          </w:p>
        </w:tc>
        <w:tc>
          <w:tcPr>
            <w:tcW w:w="1276" w:type="dxa"/>
            <w:tcBorders>
              <w:top w:val="single" w:sz="4" w:space="0" w:color="auto"/>
            </w:tcBorders>
          </w:tcPr>
          <w:p w14:paraId="6EC98964" w14:textId="77777777" w:rsidR="00EF5482" w:rsidRPr="00216F69" w:rsidRDefault="00EF5482" w:rsidP="00216F69">
            <w:pPr>
              <w:ind w:firstLineChars="0" w:firstLine="0"/>
            </w:pPr>
            <w:r w:rsidRPr="00216F69">
              <w:t>684/353,613</w:t>
            </w:r>
          </w:p>
        </w:tc>
        <w:tc>
          <w:tcPr>
            <w:tcW w:w="1134" w:type="dxa"/>
            <w:tcBorders>
              <w:top w:val="single" w:sz="4" w:space="0" w:color="auto"/>
            </w:tcBorders>
          </w:tcPr>
          <w:p w14:paraId="44A8B76A" w14:textId="77777777" w:rsidR="00EF5482" w:rsidRPr="00216F69" w:rsidRDefault="00EF5482" w:rsidP="00216F69">
            <w:pPr>
              <w:ind w:firstLineChars="0" w:firstLine="0"/>
            </w:pPr>
            <w:r w:rsidRPr="00216F69">
              <w:t>20-49, 46.9%</w:t>
            </w:r>
          </w:p>
        </w:tc>
        <w:tc>
          <w:tcPr>
            <w:tcW w:w="2693" w:type="dxa"/>
            <w:tcBorders>
              <w:top w:val="single" w:sz="4" w:space="0" w:color="auto"/>
            </w:tcBorders>
          </w:tcPr>
          <w:p w14:paraId="1791418A" w14:textId="77777777" w:rsidR="00EF5482" w:rsidRPr="00216F69" w:rsidRDefault="00EF5482" w:rsidP="00216F69">
            <w:pPr>
              <w:ind w:firstLineChars="0" w:firstLine="0"/>
            </w:pPr>
            <w:r w:rsidRPr="00216F69">
              <w:t>Hyperuricemia (Serum uric acid ≥7.0 mg/dL)</w:t>
            </w:r>
          </w:p>
        </w:tc>
        <w:tc>
          <w:tcPr>
            <w:tcW w:w="1701" w:type="dxa"/>
            <w:tcBorders>
              <w:top w:val="single" w:sz="4" w:space="0" w:color="auto"/>
            </w:tcBorders>
          </w:tcPr>
          <w:p w14:paraId="3A8C116B" w14:textId="77777777" w:rsidR="00EF5482" w:rsidRPr="00216F69" w:rsidRDefault="00EF5482" w:rsidP="00216F69">
            <w:pPr>
              <w:ind w:firstLineChars="0" w:firstLine="0"/>
            </w:pPr>
            <w:r w:rsidRPr="00216F69">
              <w:t>1.11 (0.91-1.37)</w:t>
            </w:r>
          </w:p>
        </w:tc>
        <w:tc>
          <w:tcPr>
            <w:tcW w:w="4394" w:type="dxa"/>
            <w:tcBorders>
              <w:top w:val="single" w:sz="4" w:space="0" w:color="auto"/>
            </w:tcBorders>
          </w:tcPr>
          <w:p w14:paraId="2A84F7E2" w14:textId="77777777" w:rsidR="00EF5482" w:rsidRPr="00216F69" w:rsidRDefault="00EF5482" w:rsidP="00216F69">
            <w:pPr>
              <w:ind w:firstLineChars="0" w:firstLine="0"/>
            </w:pPr>
            <w:r w:rsidRPr="00216F69">
              <w:t xml:space="preserve">Age, sex, overweight/obesity, high waist circumference, hypertension, diabetes mellitus, dyslipidemia, chronic kidney disease, cigarette </w:t>
            </w:r>
            <w:r w:rsidRPr="00216F69">
              <w:lastRenderedPageBreak/>
              <w:t>smoking, alcohol drinking, and physical inactivity</w:t>
            </w:r>
          </w:p>
        </w:tc>
      </w:tr>
      <w:tr w:rsidR="00EF5482" w:rsidRPr="00216F69" w14:paraId="57386490" w14:textId="77777777" w:rsidTr="00216F69">
        <w:trPr>
          <w:jc w:val="center"/>
        </w:trPr>
        <w:tc>
          <w:tcPr>
            <w:tcW w:w="1555" w:type="dxa"/>
          </w:tcPr>
          <w:p w14:paraId="4039B78B" w14:textId="77777777" w:rsidR="00EF5482" w:rsidRPr="00216F69" w:rsidRDefault="00EF5482" w:rsidP="00216F69">
            <w:pPr>
              <w:ind w:firstLineChars="0" w:firstLine="0"/>
            </w:pPr>
            <w:r w:rsidRPr="00216F69">
              <w:lastRenderedPageBreak/>
              <w:t>Lin WD, 2019, China</w:t>
            </w:r>
          </w:p>
        </w:tc>
        <w:tc>
          <w:tcPr>
            <w:tcW w:w="1559" w:type="dxa"/>
          </w:tcPr>
          <w:p w14:paraId="014319AE" w14:textId="77777777" w:rsidR="00EF5482" w:rsidRPr="00216F69" w:rsidRDefault="00EF5482" w:rsidP="00216F69">
            <w:pPr>
              <w:ind w:firstLineChars="0" w:firstLine="0"/>
            </w:pPr>
            <w:r w:rsidRPr="00216F69">
              <w:t>Cross-sectional study</w:t>
            </w:r>
          </w:p>
        </w:tc>
        <w:tc>
          <w:tcPr>
            <w:tcW w:w="1276" w:type="dxa"/>
          </w:tcPr>
          <w:p w14:paraId="063CD4F2" w14:textId="77777777" w:rsidR="00EF5482" w:rsidRPr="00216F69" w:rsidRDefault="00EF5482" w:rsidP="00216F69">
            <w:pPr>
              <w:ind w:firstLineChars="0" w:firstLine="0"/>
            </w:pPr>
            <w:r w:rsidRPr="00216F69">
              <w:t>175/11,313</w:t>
            </w:r>
          </w:p>
        </w:tc>
        <w:tc>
          <w:tcPr>
            <w:tcW w:w="1134" w:type="dxa"/>
          </w:tcPr>
          <w:p w14:paraId="66C20C3F" w14:textId="77777777" w:rsidR="00EF5482" w:rsidRPr="00216F69" w:rsidRDefault="00EF5482" w:rsidP="00216F69">
            <w:pPr>
              <w:ind w:firstLineChars="0" w:firstLine="0"/>
            </w:pPr>
            <w:r w:rsidRPr="00216F69">
              <w:t>≥35, 35.2%</w:t>
            </w:r>
          </w:p>
        </w:tc>
        <w:tc>
          <w:tcPr>
            <w:tcW w:w="2693" w:type="dxa"/>
          </w:tcPr>
          <w:p w14:paraId="3D5CCB66" w14:textId="77777777" w:rsidR="00EF5482" w:rsidRPr="00216F69" w:rsidRDefault="00EF5482" w:rsidP="00216F69">
            <w:pPr>
              <w:ind w:firstLineChars="0" w:firstLine="0"/>
            </w:pPr>
            <w:r w:rsidRPr="00216F69">
              <w:t>Hyperuricemia (serum uric acid level &gt;420 μmol/L in men and &gt;360 μmol/L in women)</w:t>
            </w:r>
          </w:p>
        </w:tc>
        <w:tc>
          <w:tcPr>
            <w:tcW w:w="1701" w:type="dxa"/>
          </w:tcPr>
          <w:p w14:paraId="2BF3E1F8" w14:textId="77777777" w:rsidR="00EF5482" w:rsidRPr="00216F69" w:rsidRDefault="00EF5482" w:rsidP="00216F69">
            <w:pPr>
              <w:ind w:firstLineChars="0" w:firstLine="0"/>
            </w:pPr>
            <w:r w:rsidRPr="00216F69">
              <w:t>2.19 (1.53-3.12)</w:t>
            </w:r>
          </w:p>
        </w:tc>
        <w:tc>
          <w:tcPr>
            <w:tcW w:w="4394" w:type="dxa"/>
          </w:tcPr>
          <w:p w14:paraId="4630BFBC" w14:textId="77777777" w:rsidR="00EF5482" w:rsidRPr="00216F69" w:rsidRDefault="00EF5482" w:rsidP="00216F69">
            <w:pPr>
              <w:ind w:firstLineChars="0" w:firstLine="0"/>
            </w:pPr>
            <w:r w:rsidRPr="00216F69">
              <w:t>Age, sex, heart failure, smoking status, alcohol consumption, central obesity, elevated FPG, elevated BP, reduced HDL and raised TG level</w:t>
            </w:r>
          </w:p>
        </w:tc>
      </w:tr>
      <w:tr w:rsidR="00EF5482" w:rsidRPr="00216F69" w14:paraId="4B8913A9" w14:textId="77777777" w:rsidTr="00216F69">
        <w:trPr>
          <w:jc w:val="center"/>
        </w:trPr>
        <w:tc>
          <w:tcPr>
            <w:tcW w:w="1555" w:type="dxa"/>
          </w:tcPr>
          <w:p w14:paraId="2976DD47" w14:textId="77777777" w:rsidR="00EF5482" w:rsidRPr="00216F69" w:rsidRDefault="00EF5482" w:rsidP="00216F69">
            <w:pPr>
              <w:ind w:firstLineChars="0" w:firstLine="0"/>
            </w:pPr>
            <w:r w:rsidRPr="00216F69">
              <w:t>Singh JA, 2018, USA</w:t>
            </w:r>
          </w:p>
        </w:tc>
        <w:tc>
          <w:tcPr>
            <w:tcW w:w="1559" w:type="dxa"/>
          </w:tcPr>
          <w:p w14:paraId="5013B506" w14:textId="77777777" w:rsidR="00EF5482" w:rsidRPr="00216F69" w:rsidRDefault="00EF5482" w:rsidP="00216F69">
            <w:pPr>
              <w:ind w:firstLineChars="0" w:firstLine="0"/>
            </w:pPr>
            <w:r w:rsidRPr="00216F69">
              <w:t>Retrospective cohort study</w:t>
            </w:r>
          </w:p>
        </w:tc>
        <w:tc>
          <w:tcPr>
            <w:tcW w:w="1276" w:type="dxa"/>
          </w:tcPr>
          <w:p w14:paraId="1F1484EB" w14:textId="77777777" w:rsidR="00EF5482" w:rsidRPr="00216F69" w:rsidRDefault="00EF5482" w:rsidP="00216F69">
            <w:pPr>
              <w:ind w:firstLineChars="0" w:firstLine="0"/>
            </w:pPr>
            <w:r w:rsidRPr="00216F69">
              <w:t>161,090/1,647,812</w:t>
            </w:r>
          </w:p>
        </w:tc>
        <w:tc>
          <w:tcPr>
            <w:tcW w:w="1134" w:type="dxa"/>
          </w:tcPr>
          <w:p w14:paraId="713BE7C3" w14:textId="77777777" w:rsidR="00EF5482" w:rsidRPr="00216F69" w:rsidRDefault="00EF5482" w:rsidP="00216F69">
            <w:pPr>
              <w:ind w:firstLineChars="0" w:firstLine="0"/>
            </w:pPr>
            <w:r w:rsidRPr="00216F69">
              <w:t>75.1 ± 7.6, 42.1%</w:t>
            </w:r>
          </w:p>
        </w:tc>
        <w:tc>
          <w:tcPr>
            <w:tcW w:w="2693" w:type="dxa"/>
          </w:tcPr>
          <w:p w14:paraId="22370D1E" w14:textId="77777777" w:rsidR="00EF5482" w:rsidRPr="00216F69" w:rsidRDefault="00EF5482" w:rsidP="00216F69">
            <w:pPr>
              <w:ind w:firstLineChars="0" w:firstLine="0"/>
            </w:pPr>
            <w:r w:rsidRPr="00216F69">
              <w:t>Gout (ICD-9-CM code)</w:t>
            </w:r>
          </w:p>
        </w:tc>
        <w:tc>
          <w:tcPr>
            <w:tcW w:w="1701" w:type="dxa"/>
          </w:tcPr>
          <w:p w14:paraId="34FEF351" w14:textId="77777777" w:rsidR="00EF5482" w:rsidRPr="00216F69" w:rsidRDefault="00EF5482" w:rsidP="00216F69">
            <w:pPr>
              <w:ind w:firstLineChars="0" w:firstLine="0"/>
            </w:pPr>
            <w:r w:rsidRPr="00216F69">
              <w:t>1.71 (1.67-1.75)</w:t>
            </w:r>
          </w:p>
        </w:tc>
        <w:tc>
          <w:tcPr>
            <w:tcW w:w="4394" w:type="dxa"/>
          </w:tcPr>
          <w:p w14:paraId="33C945D7" w14:textId="77777777" w:rsidR="00EF5482" w:rsidRPr="00216F69" w:rsidRDefault="00EF5482" w:rsidP="00216F69">
            <w:pPr>
              <w:ind w:firstLineChars="0" w:firstLine="0"/>
            </w:pPr>
            <w:r w:rsidRPr="00216F69">
              <w:t xml:space="preserve">Age, sex, race, cardiovascular and gout medications, hypertension, hyperlipidemia and coronary artery disease (CAD) and individual components of </w:t>
            </w:r>
            <w:proofErr w:type="spellStart"/>
            <w:r w:rsidRPr="00216F69">
              <w:t>Charlson</w:t>
            </w:r>
            <w:proofErr w:type="spellEnd"/>
            <w:r w:rsidRPr="00216F69">
              <w:t>-Romano index</w:t>
            </w:r>
          </w:p>
        </w:tc>
      </w:tr>
      <w:tr w:rsidR="00EF5482" w:rsidRPr="00216F69" w14:paraId="322D3712" w14:textId="77777777" w:rsidTr="00216F69">
        <w:trPr>
          <w:jc w:val="center"/>
        </w:trPr>
        <w:tc>
          <w:tcPr>
            <w:tcW w:w="1555" w:type="dxa"/>
          </w:tcPr>
          <w:p w14:paraId="64C409F7" w14:textId="77777777" w:rsidR="00EF5482" w:rsidRPr="00216F69" w:rsidRDefault="00EF5482" w:rsidP="00216F69">
            <w:pPr>
              <w:ind w:firstLineChars="0" w:firstLine="0"/>
            </w:pPr>
            <w:r w:rsidRPr="00216F69">
              <w:t>Huang G, 2018, China</w:t>
            </w:r>
          </w:p>
        </w:tc>
        <w:tc>
          <w:tcPr>
            <w:tcW w:w="1559" w:type="dxa"/>
          </w:tcPr>
          <w:p w14:paraId="4FBF4530" w14:textId="77777777" w:rsidR="00EF5482" w:rsidRPr="00216F69" w:rsidRDefault="00EF5482" w:rsidP="00216F69">
            <w:pPr>
              <w:ind w:firstLineChars="0" w:firstLine="0"/>
            </w:pPr>
            <w:r w:rsidRPr="00216F69">
              <w:t>Cross-sectional study</w:t>
            </w:r>
          </w:p>
        </w:tc>
        <w:tc>
          <w:tcPr>
            <w:tcW w:w="1276" w:type="dxa"/>
          </w:tcPr>
          <w:p w14:paraId="77CE10F6" w14:textId="77777777" w:rsidR="00EF5482" w:rsidRPr="00216F69" w:rsidRDefault="00EF5482" w:rsidP="00216F69">
            <w:pPr>
              <w:ind w:firstLineChars="0" w:firstLine="0"/>
            </w:pPr>
            <w:r w:rsidRPr="00216F69">
              <w:t>55/983</w:t>
            </w:r>
          </w:p>
        </w:tc>
        <w:tc>
          <w:tcPr>
            <w:tcW w:w="1134" w:type="dxa"/>
          </w:tcPr>
          <w:p w14:paraId="376D94FE" w14:textId="77777777" w:rsidR="00EF5482" w:rsidRPr="00216F69" w:rsidRDefault="00EF5482" w:rsidP="00216F69">
            <w:pPr>
              <w:ind w:firstLineChars="0" w:firstLine="0"/>
            </w:pPr>
            <w:r w:rsidRPr="00216F69">
              <w:t>83.6 ± 3.4, NA</w:t>
            </w:r>
          </w:p>
        </w:tc>
        <w:tc>
          <w:tcPr>
            <w:tcW w:w="2693" w:type="dxa"/>
          </w:tcPr>
          <w:p w14:paraId="01F9B635" w14:textId="77777777" w:rsidR="00EF5482" w:rsidRPr="00216F69" w:rsidRDefault="00EF5482" w:rsidP="00216F69">
            <w:pPr>
              <w:ind w:firstLineChars="0" w:firstLine="0"/>
            </w:pPr>
            <w:r w:rsidRPr="00216F69">
              <w:t>Hyperuricemia (serum uric acid level &gt;416 μmol/L in men and &gt;357 μmol/L in women)</w:t>
            </w:r>
          </w:p>
        </w:tc>
        <w:tc>
          <w:tcPr>
            <w:tcW w:w="1701" w:type="dxa"/>
          </w:tcPr>
          <w:p w14:paraId="63CFD23D" w14:textId="77777777" w:rsidR="00EF5482" w:rsidRPr="00216F69" w:rsidRDefault="00EF5482" w:rsidP="00216F69">
            <w:pPr>
              <w:ind w:firstLineChars="0" w:firstLine="0"/>
            </w:pPr>
            <w:r w:rsidRPr="00216F69">
              <w:t>2.08 (1.10-4.20)</w:t>
            </w:r>
          </w:p>
        </w:tc>
        <w:tc>
          <w:tcPr>
            <w:tcW w:w="4394" w:type="dxa"/>
          </w:tcPr>
          <w:p w14:paraId="36C156D7" w14:textId="77777777" w:rsidR="00EF5482" w:rsidRPr="00216F69" w:rsidRDefault="00EF5482" w:rsidP="00216F69">
            <w:pPr>
              <w:ind w:firstLineChars="0" w:firstLine="0"/>
            </w:pPr>
            <w:r w:rsidRPr="00216F69">
              <w:t>Age, sex, smoking, obesity, hypertension, DM, PP, TG, TC and eGFR</w:t>
            </w:r>
          </w:p>
        </w:tc>
      </w:tr>
      <w:tr w:rsidR="00EF5482" w:rsidRPr="00216F69" w14:paraId="38A9169D" w14:textId="77777777" w:rsidTr="00216F69">
        <w:trPr>
          <w:jc w:val="center"/>
        </w:trPr>
        <w:tc>
          <w:tcPr>
            <w:tcW w:w="1555" w:type="dxa"/>
          </w:tcPr>
          <w:p w14:paraId="0BA67387" w14:textId="77777777" w:rsidR="00EF5482" w:rsidRPr="00216F69" w:rsidRDefault="00EF5482" w:rsidP="00216F69">
            <w:pPr>
              <w:ind w:firstLineChars="0" w:firstLine="0"/>
            </w:pPr>
            <w:r w:rsidRPr="00216F69">
              <w:t>Chen Y, 2017, China</w:t>
            </w:r>
          </w:p>
        </w:tc>
        <w:tc>
          <w:tcPr>
            <w:tcW w:w="1559" w:type="dxa"/>
          </w:tcPr>
          <w:p w14:paraId="0BAAA82F" w14:textId="77777777" w:rsidR="00EF5482" w:rsidRPr="00216F69" w:rsidRDefault="00EF5482" w:rsidP="00216F69">
            <w:pPr>
              <w:ind w:firstLineChars="0" w:firstLine="0"/>
            </w:pPr>
            <w:r w:rsidRPr="00216F69">
              <w:t>Cross-sectional study</w:t>
            </w:r>
          </w:p>
        </w:tc>
        <w:tc>
          <w:tcPr>
            <w:tcW w:w="1276" w:type="dxa"/>
          </w:tcPr>
          <w:p w14:paraId="2D02D802" w14:textId="77777777" w:rsidR="00EF5482" w:rsidRPr="00216F69" w:rsidRDefault="00EF5482" w:rsidP="00216F69">
            <w:pPr>
              <w:ind w:firstLineChars="0" w:firstLine="0"/>
            </w:pPr>
            <w:r w:rsidRPr="00216F69">
              <w:t>53/8884</w:t>
            </w:r>
          </w:p>
        </w:tc>
        <w:tc>
          <w:tcPr>
            <w:tcW w:w="1134" w:type="dxa"/>
          </w:tcPr>
          <w:p w14:paraId="6125A2C3" w14:textId="77777777" w:rsidR="00EF5482" w:rsidRPr="00216F69" w:rsidRDefault="00EF5482" w:rsidP="00216F69">
            <w:pPr>
              <w:ind w:firstLineChars="0" w:firstLine="0"/>
            </w:pPr>
            <w:r w:rsidRPr="00216F69">
              <w:t>42.1±13.1, 52.4%</w:t>
            </w:r>
          </w:p>
        </w:tc>
        <w:tc>
          <w:tcPr>
            <w:tcW w:w="2693" w:type="dxa"/>
          </w:tcPr>
          <w:p w14:paraId="7BE1EB1A" w14:textId="50126189" w:rsidR="00EF5482" w:rsidRPr="00216F69" w:rsidRDefault="00EF5482" w:rsidP="00216F69">
            <w:pPr>
              <w:ind w:firstLineChars="0" w:firstLine="0"/>
            </w:pPr>
            <w:r w:rsidRPr="00216F69">
              <w:t>Hyperuricemia (serum uric acid level &gt;7.0 mg/dL</w:t>
            </w:r>
            <w:r w:rsidR="003C366E">
              <w:t xml:space="preserve"> </w:t>
            </w:r>
            <w:r w:rsidRPr="00216F69">
              <w:t xml:space="preserve">in men and &gt;5.7 mg/dL in women) </w:t>
            </w:r>
          </w:p>
        </w:tc>
        <w:tc>
          <w:tcPr>
            <w:tcW w:w="1701" w:type="dxa"/>
          </w:tcPr>
          <w:p w14:paraId="2505439A" w14:textId="77777777" w:rsidR="00EF5482" w:rsidRPr="00216F69" w:rsidRDefault="00EF5482" w:rsidP="00216F69">
            <w:pPr>
              <w:ind w:firstLineChars="0" w:firstLine="0"/>
            </w:pPr>
            <w:r w:rsidRPr="00216F69">
              <w:t>2.05 (1.06-3.86)</w:t>
            </w:r>
          </w:p>
        </w:tc>
        <w:tc>
          <w:tcPr>
            <w:tcW w:w="4394" w:type="dxa"/>
          </w:tcPr>
          <w:p w14:paraId="55FF27DC" w14:textId="77777777" w:rsidR="00EF5482" w:rsidRPr="00216F69" w:rsidRDefault="00EF5482" w:rsidP="00216F69">
            <w:pPr>
              <w:ind w:firstLineChars="0" w:firstLine="0"/>
            </w:pPr>
            <w:r w:rsidRPr="00216F69">
              <w:t>Age, sex, smoking, alcohol use, diuretics use, statins use, hypertension, diabetes, MI, TIA/stroke and dyslipidemia, heart failure and gout</w:t>
            </w:r>
          </w:p>
        </w:tc>
      </w:tr>
      <w:tr w:rsidR="00EF5482" w:rsidRPr="00216F69" w14:paraId="7792F34F" w14:textId="77777777" w:rsidTr="00216F69">
        <w:trPr>
          <w:jc w:val="center"/>
        </w:trPr>
        <w:tc>
          <w:tcPr>
            <w:tcW w:w="1555" w:type="dxa"/>
          </w:tcPr>
          <w:p w14:paraId="49D549E5" w14:textId="77777777" w:rsidR="00EF5482" w:rsidRPr="00216F69" w:rsidRDefault="00EF5482" w:rsidP="00216F69">
            <w:pPr>
              <w:ind w:firstLineChars="0" w:firstLine="0"/>
            </w:pPr>
            <w:proofErr w:type="spellStart"/>
            <w:r w:rsidRPr="00216F69">
              <w:t>Kuwabara</w:t>
            </w:r>
            <w:proofErr w:type="spellEnd"/>
            <w:r w:rsidRPr="00216F69">
              <w:t xml:space="preserve"> M, 2017, Japan</w:t>
            </w:r>
          </w:p>
        </w:tc>
        <w:tc>
          <w:tcPr>
            <w:tcW w:w="1559" w:type="dxa"/>
          </w:tcPr>
          <w:p w14:paraId="1680AD43" w14:textId="77777777" w:rsidR="00EF5482" w:rsidRPr="00216F69" w:rsidRDefault="00EF5482" w:rsidP="00216F69">
            <w:pPr>
              <w:ind w:firstLineChars="0" w:firstLine="0"/>
            </w:pPr>
            <w:r w:rsidRPr="00216F69">
              <w:t>Cross-sectional study</w:t>
            </w:r>
          </w:p>
        </w:tc>
        <w:tc>
          <w:tcPr>
            <w:tcW w:w="1276" w:type="dxa"/>
          </w:tcPr>
          <w:p w14:paraId="6183995D" w14:textId="77777777" w:rsidR="00EF5482" w:rsidRPr="00216F69" w:rsidRDefault="00EF5482" w:rsidP="00216F69">
            <w:pPr>
              <w:ind w:firstLineChars="0" w:firstLine="0"/>
            </w:pPr>
            <w:r w:rsidRPr="00216F69">
              <w:t>291/89,825</w:t>
            </w:r>
          </w:p>
        </w:tc>
        <w:tc>
          <w:tcPr>
            <w:tcW w:w="1134" w:type="dxa"/>
          </w:tcPr>
          <w:p w14:paraId="109F5D34" w14:textId="77777777" w:rsidR="00EF5482" w:rsidRPr="00216F69" w:rsidRDefault="00EF5482" w:rsidP="00216F69">
            <w:pPr>
              <w:ind w:firstLineChars="0" w:firstLine="0"/>
            </w:pPr>
            <w:r w:rsidRPr="00216F69">
              <w:t>46.3 ± 12.0 for controls and 63.2 ± 10.9 for cases, 49%</w:t>
            </w:r>
          </w:p>
        </w:tc>
        <w:tc>
          <w:tcPr>
            <w:tcW w:w="2693" w:type="dxa"/>
          </w:tcPr>
          <w:p w14:paraId="4CC75441" w14:textId="77777777" w:rsidR="00EF5482" w:rsidRPr="00216F69" w:rsidRDefault="00EF5482" w:rsidP="00216F69">
            <w:pPr>
              <w:ind w:firstLineChars="0" w:firstLine="0"/>
            </w:pPr>
            <w:r w:rsidRPr="00216F69">
              <w:t>Hyperuricemia (Serum uric acid ≥7.0 mg/dL)</w:t>
            </w:r>
          </w:p>
        </w:tc>
        <w:tc>
          <w:tcPr>
            <w:tcW w:w="1701" w:type="dxa"/>
          </w:tcPr>
          <w:p w14:paraId="15F81C94" w14:textId="77777777" w:rsidR="00EF5482" w:rsidRPr="00216F69" w:rsidRDefault="00EF5482" w:rsidP="00216F69">
            <w:pPr>
              <w:ind w:firstLineChars="0" w:firstLine="0"/>
            </w:pPr>
            <w:r w:rsidRPr="00216F69">
              <w:t>2.75 (2.10-3.60)</w:t>
            </w:r>
          </w:p>
        </w:tc>
        <w:tc>
          <w:tcPr>
            <w:tcW w:w="4394" w:type="dxa"/>
          </w:tcPr>
          <w:p w14:paraId="6A6D20DF" w14:textId="77777777" w:rsidR="00EF5482" w:rsidRPr="00216F69" w:rsidRDefault="00EF5482" w:rsidP="00216F69">
            <w:pPr>
              <w:ind w:firstLineChars="0" w:firstLine="0"/>
            </w:pPr>
            <w:r w:rsidRPr="00216F69">
              <w:t>Age, sex, BMI, FEV</w:t>
            </w:r>
            <w:r w:rsidRPr="00216F69">
              <w:rPr>
                <w:vertAlign w:val="subscript"/>
              </w:rPr>
              <w:t>1</w:t>
            </w:r>
            <w:r w:rsidRPr="00216F69">
              <w:t>/FVC, pulse rate, hypertension, diabetes mellitus, dyslipidemia, smoking, drinking habits, % volume capacity, albumin, hemoglobin, total bilirubin, eGFR, sodium and potassium</w:t>
            </w:r>
          </w:p>
        </w:tc>
      </w:tr>
      <w:tr w:rsidR="00EF5482" w:rsidRPr="00216F69" w14:paraId="616F8088" w14:textId="77777777" w:rsidTr="00216F69">
        <w:trPr>
          <w:jc w:val="center"/>
        </w:trPr>
        <w:tc>
          <w:tcPr>
            <w:tcW w:w="1555" w:type="dxa"/>
          </w:tcPr>
          <w:p w14:paraId="5B8D17E8" w14:textId="77777777" w:rsidR="00EF5482" w:rsidRPr="00216F69" w:rsidRDefault="00EF5482" w:rsidP="00216F69">
            <w:pPr>
              <w:ind w:firstLineChars="0" w:firstLine="0"/>
            </w:pPr>
            <w:r w:rsidRPr="00216F69">
              <w:t>Kim SC, 2016, USA</w:t>
            </w:r>
          </w:p>
        </w:tc>
        <w:tc>
          <w:tcPr>
            <w:tcW w:w="1559" w:type="dxa"/>
          </w:tcPr>
          <w:p w14:paraId="4EDB0303" w14:textId="77777777" w:rsidR="00EF5482" w:rsidRPr="00216F69" w:rsidRDefault="00EF5482" w:rsidP="00216F69">
            <w:pPr>
              <w:ind w:firstLineChars="0" w:firstLine="0"/>
            </w:pPr>
            <w:r w:rsidRPr="00216F69">
              <w:t>Cohort study</w:t>
            </w:r>
          </w:p>
        </w:tc>
        <w:tc>
          <w:tcPr>
            <w:tcW w:w="1276" w:type="dxa"/>
          </w:tcPr>
          <w:p w14:paraId="430F5ADD" w14:textId="77777777" w:rsidR="00EF5482" w:rsidRPr="00216F69" w:rsidRDefault="00EF5482" w:rsidP="00216F69">
            <w:pPr>
              <w:ind w:firstLineChars="0" w:firstLine="0"/>
            </w:pPr>
            <w:r w:rsidRPr="00216F69">
              <w:t>3,412/367,904</w:t>
            </w:r>
          </w:p>
        </w:tc>
        <w:tc>
          <w:tcPr>
            <w:tcW w:w="1134" w:type="dxa"/>
          </w:tcPr>
          <w:p w14:paraId="3F1DA2C8" w14:textId="77777777" w:rsidR="00EF5482" w:rsidRPr="00216F69" w:rsidRDefault="00EF5482" w:rsidP="00216F69">
            <w:pPr>
              <w:ind w:firstLineChars="0" w:firstLine="0"/>
            </w:pPr>
            <w:r w:rsidRPr="00216F69">
              <w:t>Mean age: 57, 81%</w:t>
            </w:r>
          </w:p>
        </w:tc>
        <w:tc>
          <w:tcPr>
            <w:tcW w:w="2693" w:type="dxa"/>
          </w:tcPr>
          <w:p w14:paraId="6EFAABF8" w14:textId="77777777" w:rsidR="00EF5482" w:rsidRPr="00216F69" w:rsidRDefault="00EF5482" w:rsidP="00216F69">
            <w:pPr>
              <w:ind w:firstLineChars="0" w:firstLine="0"/>
            </w:pPr>
            <w:r w:rsidRPr="00216F69">
              <w:t>Gout (ICD-9-CM code)</w:t>
            </w:r>
          </w:p>
        </w:tc>
        <w:tc>
          <w:tcPr>
            <w:tcW w:w="1701" w:type="dxa"/>
          </w:tcPr>
          <w:p w14:paraId="21A436B7" w14:textId="77777777" w:rsidR="00EF5482" w:rsidRPr="00216F69" w:rsidRDefault="00EF5482" w:rsidP="00216F69">
            <w:pPr>
              <w:ind w:firstLineChars="0" w:firstLine="0"/>
            </w:pPr>
            <w:r w:rsidRPr="00216F69">
              <w:t>1.21 (1.11-1.33)</w:t>
            </w:r>
          </w:p>
        </w:tc>
        <w:tc>
          <w:tcPr>
            <w:tcW w:w="4394" w:type="dxa"/>
          </w:tcPr>
          <w:p w14:paraId="33D3DA6E" w14:textId="77777777" w:rsidR="00EF5482" w:rsidRPr="00216F69" w:rsidRDefault="00EF5482" w:rsidP="00216F69">
            <w:pPr>
              <w:ind w:firstLineChars="0" w:firstLine="0"/>
            </w:pPr>
            <w:r w:rsidRPr="00216F69">
              <w:t>Age, sex, comorbidities, medications and healthcare utilization</w:t>
            </w:r>
          </w:p>
        </w:tc>
      </w:tr>
      <w:tr w:rsidR="00EF5482" w:rsidRPr="00216F69" w14:paraId="1DD611F7" w14:textId="77777777" w:rsidTr="00216F69">
        <w:trPr>
          <w:jc w:val="center"/>
        </w:trPr>
        <w:tc>
          <w:tcPr>
            <w:tcW w:w="1555" w:type="dxa"/>
          </w:tcPr>
          <w:p w14:paraId="0DA2C1B1" w14:textId="77777777" w:rsidR="00EF5482" w:rsidRPr="00216F69" w:rsidRDefault="00EF5482" w:rsidP="00216F69">
            <w:pPr>
              <w:ind w:firstLineChars="0" w:firstLine="0"/>
            </w:pPr>
            <w:proofErr w:type="spellStart"/>
            <w:r w:rsidRPr="00216F69">
              <w:t>Kuo</w:t>
            </w:r>
            <w:proofErr w:type="spellEnd"/>
            <w:r w:rsidRPr="00216F69">
              <w:t xml:space="preserve"> YJ, 2016, </w:t>
            </w:r>
            <w:r w:rsidRPr="00216F69">
              <w:lastRenderedPageBreak/>
              <w:t>China</w:t>
            </w:r>
          </w:p>
        </w:tc>
        <w:tc>
          <w:tcPr>
            <w:tcW w:w="1559" w:type="dxa"/>
          </w:tcPr>
          <w:p w14:paraId="37ED6670" w14:textId="77777777" w:rsidR="00EF5482" w:rsidRPr="00216F69" w:rsidRDefault="00EF5482" w:rsidP="00216F69">
            <w:pPr>
              <w:ind w:firstLineChars="0" w:firstLine="0"/>
            </w:pPr>
            <w:r w:rsidRPr="00216F69">
              <w:lastRenderedPageBreak/>
              <w:t xml:space="preserve">Retrospective </w:t>
            </w:r>
            <w:r w:rsidRPr="00216F69">
              <w:lastRenderedPageBreak/>
              <w:t>population-based cohort study</w:t>
            </w:r>
          </w:p>
        </w:tc>
        <w:tc>
          <w:tcPr>
            <w:tcW w:w="1276" w:type="dxa"/>
          </w:tcPr>
          <w:p w14:paraId="297FA6F0" w14:textId="77777777" w:rsidR="00EF5482" w:rsidRPr="00216F69" w:rsidRDefault="00EF5482" w:rsidP="00216F69">
            <w:pPr>
              <w:ind w:firstLineChars="0" w:firstLine="0"/>
            </w:pPr>
            <w:r w:rsidRPr="00216F69">
              <w:lastRenderedPageBreak/>
              <w:t>63,264/126,</w:t>
            </w:r>
            <w:r w:rsidRPr="00216F69">
              <w:lastRenderedPageBreak/>
              <w:t>528</w:t>
            </w:r>
          </w:p>
        </w:tc>
        <w:tc>
          <w:tcPr>
            <w:tcW w:w="1134" w:type="dxa"/>
          </w:tcPr>
          <w:p w14:paraId="21340D45" w14:textId="77777777" w:rsidR="00EF5482" w:rsidRPr="00216F69" w:rsidRDefault="00EF5482" w:rsidP="00216F69">
            <w:pPr>
              <w:ind w:firstLineChars="0" w:firstLine="0"/>
            </w:pPr>
            <w:r w:rsidRPr="00216F69">
              <w:lastRenderedPageBreak/>
              <w:t xml:space="preserve">Mean age: </w:t>
            </w:r>
            <w:r w:rsidRPr="00216F69">
              <w:lastRenderedPageBreak/>
              <w:t>51.29, 74.4%</w:t>
            </w:r>
          </w:p>
        </w:tc>
        <w:tc>
          <w:tcPr>
            <w:tcW w:w="2693" w:type="dxa"/>
          </w:tcPr>
          <w:p w14:paraId="64EDDFDD" w14:textId="77777777" w:rsidR="00EF5482" w:rsidRPr="00216F69" w:rsidRDefault="00EF5482" w:rsidP="00216F69">
            <w:pPr>
              <w:ind w:firstLineChars="0" w:firstLine="0"/>
            </w:pPr>
            <w:r w:rsidRPr="00216F69">
              <w:lastRenderedPageBreak/>
              <w:t>Gout (ICD-9-CM code)</w:t>
            </w:r>
          </w:p>
        </w:tc>
        <w:tc>
          <w:tcPr>
            <w:tcW w:w="1701" w:type="dxa"/>
          </w:tcPr>
          <w:p w14:paraId="14B20C49" w14:textId="77777777" w:rsidR="00EF5482" w:rsidRPr="00216F69" w:rsidRDefault="00EF5482" w:rsidP="00216F69">
            <w:pPr>
              <w:ind w:firstLineChars="0" w:firstLine="0"/>
            </w:pPr>
            <w:r w:rsidRPr="00216F69">
              <w:t>1.38 (1.27–1.48)</w:t>
            </w:r>
          </w:p>
        </w:tc>
        <w:tc>
          <w:tcPr>
            <w:tcW w:w="4394" w:type="dxa"/>
          </w:tcPr>
          <w:p w14:paraId="0D8E0EAF" w14:textId="77777777" w:rsidR="00EF5482" w:rsidRPr="00216F69" w:rsidRDefault="00EF5482" w:rsidP="00216F69">
            <w:pPr>
              <w:ind w:firstLineChars="0" w:firstLine="0"/>
            </w:pPr>
            <w:r w:rsidRPr="00216F69">
              <w:t xml:space="preserve">Age, diabetes mellitus, CKD, HTN, COPD, CAD, </w:t>
            </w:r>
            <w:r w:rsidRPr="00216F69">
              <w:lastRenderedPageBreak/>
              <w:t>history of cardiac or pulmonary surgery, alcoholic intoxication, sleep apnea, CHF, rheumatoid arthritis, SLE, scleroderma</w:t>
            </w:r>
          </w:p>
        </w:tc>
      </w:tr>
      <w:tr w:rsidR="00EF5482" w:rsidRPr="00216F69" w14:paraId="56F1495E" w14:textId="77777777" w:rsidTr="00216F69">
        <w:trPr>
          <w:jc w:val="center"/>
        </w:trPr>
        <w:tc>
          <w:tcPr>
            <w:tcW w:w="1555" w:type="dxa"/>
          </w:tcPr>
          <w:p w14:paraId="387BE1A9" w14:textId="77777777" w:rsidR="00EF5482" w:rsidRPr="00216F69" w:rsidRDefault="00EF5482" w:rsidP="00216F69">
            <w:pPr>
              <w:ind w:firstLineChars="0" w:firstLine="0"/>
            </w:pPr>
            <w:proofErr w:type="spellStart"/>
            <w:r w:rsidRPr="00216F69">
              <w:lastRenderedPageBreak/>
              <w:t>Kuo</w:t>
            </w:r>
            <w:proofErr w:type="spellEnd"/>
            <w:r w:rsidRPr="00216F69">
              <w:t xml:space="preserve"> CF, 2016, UK</w:t>
            </w:r>
          </w:p>
        </w:tc>
        <w:tc>
          <w:tcPr>
            <w:tcW w:w="1559" w:type="dxa"/>
          </w:tcPr>
          <w:p w14:paraId="038CDB54" w14:textId="77777777" w:rsidR="00EF5482" w:rsidRPr="00216F69" w:rsidRDefault="00EF5482" w:rsidP="00216F69">
            <w:pPr>
              <w:ind w:firstLineChars="0" w:firstLine="0"/>
            </w:pPr>
            <w:r w:rsidRPr="00216F69">
              <w:t>Cohort study</w:t>
            </w:r>
          </w:p>
        </w:tc>
        <w:tc>
          <w:tcPr>
            <w:tcW w:w="1276" w:type="dxa"/>
          </w:tcPr>
          <w:p w14:paraId="4DC6CB34" w14:textId="77777777" w:rsidR="00EF5482" w:rsidRPr="00216F69" w:rsidRDefault="00EF5482" w:rsidP="00216F69">
            <w:pPr>
              <w:ind w:firstLineChars="0" w:firstLine="0"/>
            </w:pPr>
            <w:r w:rsidRPr="00216F69">
              <w:t>NA/90,756</w:t>
            </w:r>
          </w:p>
        </w:tc>
        <w:tc>
          <w:tcPr>
            <w:tcW w:w="1134" w:type="dxa"/>
          </w:tcPr>
          <w:p w14:paraId="5E6E71BD" w14:textId="77777777" w:rsidR="00EF5482" w:rsidRPr="00216F69" w:rsidRDefault="00EF5482" w:rsidP="00216F69">
            <w:pPr>
              <w:ind w:firstLineChars="0" w:firstLine="0"/>
            </w:pPr>
            <w:r w:rsidRPr="00216F69">
              <w:t>Mean age: 62.4, 72.3%</w:t>
            </w:r>
          </w:p>
        </w:tc>
        <w:tc>
          <w:tcPr>
            <w:tcW w:w="2693" w:type="dxa"/>
          </w:tcPr>
          <w:p w14:paraId="4E0E566C" w14:textId="77777777" w:rsidR="00EF5482" w:rsidRPr="00216F69" w:rsidRDefault="00EF5482" w:rsidP="00216F69">
            <w:pPr>
              <w:ind w:firstLineChars="0" w:firstLine="0"/>
            </w:pPr>
            <w:r w:rsidRPr="00216F69">
              <w:t>Gout (NA)</w:t>
            </w:r>
          </w:p>
        </w:tc>
        <w:tc>
          <w:tcPr>
            <w:tcW w:w="1701" w:type="dxa"/>
          </w:tcPr>
          <w:p w14:paraId="17164341" w14:textId="77777777" w:rsidR="00EF5482" w:rsidRPr="00216F69" w:rsidRDefault="00EF5482" w:rsidP="00216F69">
            <w:pPr>
              <w:ind w:firstLineChars="0" w:firstLine="0"/>
            </w:pPr>
            <w:r w:rsidRPr="00216F69">
              <w:t>1.09 (1.03, 1.16)</w:t>
            </w:r>
          </w:p>
        </w:tc>
        <w:tc>
          <w:tcPr>
            <w:tcW w:w="4394" w:type="dxa"/>
          </w:tcPr>
          <w:p w14:paraId="4C1EDC2B" w14:textId="77777777" w:rsidR="00EF5482" w:rsidRPr="00216F69" w:rsidRDefault="00EF5482" w:rsidP="00216F69">
            <w:pPr>
              <w:ind w:firstLineChars="0" w:firstLine="0"/>
            </w:pPr>
            <w:r w:rsidRPr="00216F69">
              <w:t>Matched for age, sex, index year and registration year, and additionally adjusted for BMI, smoking, alcohol consumption, ischemic heart disease, heart failure, heart valve disease, hyperthyroidism and other comorbidities and medications</w:t>
            </w:r>
          </w:p>
        </w:tc>
      </w:tr>
      <w:tr w:rsidR="00EF5482" w:rsidRPr="00216F69" w14:paraId="696B76C5" w14:textId="77777777" w:rsidTr="00216F69">
        <w:trPr>
          <w:jc w:val="center"/>
        </w:trPr>
        <w:tc>
          <w:tcPr>
            <w:tcW w:w="1555" w:type="dxa"/>
          </w:tcPr>
          <w:p w14:paraId="01987CA2" w14:textId="77777777" w:rsidR="00EF5482" w:rsidRPr="00216F69" w:rsidRDefault="00EF5482" w:rsidP="00216F69">
            <w:pPr>
              <w:ind w:firstLineChars="0" w:firstLine="0"/>
            </w:pPr>
            <w:r w:rsidRPr="00216F69">
              <w:t>Sun GZ, 2015, China</w:t>
            </w:r>
          </w:p>
        </w:tc>
        <w:tc>
          <w:tcPr>
            <w:tcW w:w="1559" w:type="dxa"/>
          </w:tcPr>
          <w:p w14:paraId="51F21264" w14:textId="77777777" w:rsidR="00EF5482" w:rsidRPr="00216F69" w:rsidRDefault="00EF5482" w:rsidP="00216F69">
            <w:pPr>
              <w:ind w:firstLineChars="0" w:firstLine="0"/>
            </w:pPr>
            <w:r w:rsidRPr="00216F69">
              <w:t>Cross-sectional study</w:t>
            </w:r>
          </w:p>
        </w:tc>
        <w:tc>
          <w:tcPr>
            <w:tcW w:w="1276" w:type="dxa"/>
          </w:tcPr>
          <w:p w14:paraId="4EB8615E" w14:textId="77777777" w:rsidR="00EF5482" w:rsidRPr="00216F69" w:rsidRDefault="00EF5482" w:rsidP="00216F69">
            <w:pPr>
              <w:ind w:firstLineChars="0" w:firstLine="0"/>
            </w:pPr>
            <w:r w:rsidRPr="00216F69">
              <w:t>139/11,338</w:t>
            </w:r>
          </w:p>
        </w:tc>
        <w:tc>
          <w:tcPr>
            <w:tcW w:w="1134" w:type="dxa"/>
          </w:tcPr>
          <w:p w14:paraId="127C2CB1" w14:textId="77777777" w:rsidR="00EF5482" w:rsidRPr="00216F69" w:rsidRDefault="00EF5482" w:rsidP="00216F69">
            <w:pPr>
              <w:ind w:firstLineChars="0" w:firstLine="0"/>
            </w:pPr>
            <w:r w:rsidRPr="00216F69">
              <w:t>Mean age: 53.8, 45.6%</w:t>
            </w:r>
          </w:p>
        </w:tc>
        <w:tc>
          <w:tcPr>
            <w:tcW w:w="2693" w:type="dxa"/>
          </w:tcPr>
          <w:p w14:paraId="40CB3819" w14:textId="77777777" w:rsidR="00EF5482" w:rsidRPr="00216F69" w:rsidRDefault="00EF5482" w:rsidP="00216F69">
            <w:pPr>
              <w:ind w:firstLineChars="0" w:firstLine="0"/>
            </w:pPr>
            <w:r w:rsidRPr="00216F69">
              <w:t>Hyperuricemia (serum uric acid level &gt;7.0 mg/dL in men and &gt;5.7 mg/dL in women)</w:t>
            </w:r>
          </w:p>
        </w:tc>
        <w:tc>
          <w:tcPr>
            <w:tcW w:w="1701" w:type="dxa"/>
          </w:tcPr>
          <w:p w14:paraId="4F3400F5" w14:textId="77777777" w:rsidR="00EF5482" w:rsidRPr="00216F69" w:rsidRDefault="00EF5482" w:rsidP="00216F69">
            <w:pPr>
              <w:ind w:firstLineChars="0" w:firstLine="0"/>
            </w:pPr>
            <w:r w:rsidRPr="00216F69">
              <w:t>1.94 (1.26-3.00)</w:t>
            </w:r>
          </w:p>
        </w:tc>
        <w:tc>
          <w:tcPr>
            <w:tcW w:w="4394" w:type="dxa"/>
          </w:tcPr>
          <w:p w14:paraId="191583BC" w14:textId="77777777" w:rsidR="00EF5482" w:rsidRPr="00216F69" w:rsidRDefault="00EF5482" w:rsidP="00216F69">
            <w:pPr>
              <w:ind w:firstLineChars="0" w:firstLine="0"/>
            </w:pPr>
            <w:r w:rsidRPr="00216F69">
              <w:t>Age, gender, BMI, waist circumference, systolic and diastolic blood pressure, blood glucose, total cholesterol and triglyceride levels, smoking, drinking, myocardial infarction, low left ventricular ejection fraction, left ventricular hypertrophy, and family history of AF</w:t>
            </w:r>
          </w:p>
        </w:tc>
      </w:tr>
      <w:tr w:rsidR="00EF5482" w:rsidRPr="00216F69" w14:paraId="3B1EE35B" w14:textId="77777777" w:rsidTr="00216F69">
        <w:trPr>
          <w:jc w:val="center"/>
        </w:trPr>
        <w:tc>
          <w:tcPr>
            <w:tcW w:w="1555" w:type="dxa"/>
          </w:tcPr>
          <w:p w14:paraId="5AB85B9A" w14:textId="77777777" w:rsidR="00EF5482" w:rsidRPr="00216F69" w:rsidRDefault="00EF5482" w:rsidP="00216F69">
            <w:pPr>
              <w:ind w:firstLineChars="0" w:firstLine="0"/>
            </w:pPr>
            <w:r w:rsidRPr="00216F69">
              <w:t>Chuang SY, 2014, China</w:t>
            </w:r>
          </w:p>
        </w:tc>
        <w:tc>
          <w:tcPr>
            <w:tcW w:w="1559" w:type="dxa"/>
          </w:tcPr>
          <w:p w14:paraId="6D9EFC55" w14:textId="77777777" w:rsidR="00EF5482" w:rsidRPr="00216F69" w:rsidRDefault="00EF5482" w:rsidP="00216F69">
            <w:pPr>
              <w:ind w:firstLineChars="0" w:firstLine="0"/>
            </w:pPr>
            <w:r w:rsidRPr="00216F69">
              <w:t>Cohort study</w:t>
            </w:r>
          </w:p>
        </w:tc>
        <w:tc>
          <w:tcPr>
            <w:tcW w:w="1276" w:type="dxa"/>
          </w:tcPr>
          <w:p w14:paraId="07433D79" w14:textId="77777777" w:rsidR="00EF5482" w:rsidRPr="00216F69" w:rsidRDefault="00EF5482" w:rsidP="00216F69">
            <w:pPr>
              <w:ind w:firstLineChars="0" w:firstLine="0"/>
            </w:pPr>
            <w:r w:rsidRPr="00216F69">
              <w:t>90/1485</w:t>
            </w:r>
          </w:p>
        </w:tc>
        <w:tc>
          <w:tcPr>
            <w:tcW w:w="1134" w:type="dxa"/>
          </w:tcPr>
          <w:p w14:paraId="3999F059" w14:textId="77777777" w:rsidR="00EF5482" w:rsidRPr="00216F69" w:rsidRDefault="00EF5482" w:rsidP="00216F69">
            <w:pPr>
              <w:ind w:firstLineChars="0" w:firstLine="0"/>
            </w:pPr>
            <w:r w:rsidRPr="00216F69">
              <w:t>≥65, 50.7%</w:t>
            </w:r>
          </w:p>
        </w:tc>
        <w:tc>
          <w:tcPr>
            <w:tcW w:w="2693" w:type="dxa"/>
          </w:tcPr>
          <w:p w14:paraId="61A6524F" w14:textId="77777777" w:rsidR="00EF5482" w:rsidRPr="00216F69" w:rsidRDefault="00EF5482" w:rsidP="00216F69">
            <w:pPr>
              <w:ind w:firstLineChars="0" w:firstLine="0"/>
            </w:pPr>
            <w:r w:rsidRPr="00216F69">
              <w:t>Hyperuricemia (serum uric acid level &gt;416 μmol/L in men and &gt;357 μmol/L in women)</w:t>
            </w:r>
          </w:p>
        </w:tc>
        <w:tc>
          <w:tcPr>
            <w:tcW w:w="1701" w:type="dxa"/>
          </w:tcPr>
          <w:p w14:paraId="44B08195" w14:textId="77777777" w:rsidR="00EF5482" w:rsidRPr="00216F69" w:rsidRDefault="00EF5482" w:rsidP="00216F69">
            <w:pPr>
              <w:ind w:firstLineChars="0" w:firstLine="0"/>
            </w:pPr>
            <w:r w:rsidRPr="00216F69">
              <w:t>Normal BP: 3.78 (1.24-11.59)</w:t>
            </w:r>
          </w:p>
          <w:p w14:paraId="426805A6" w14:textId="77777777" w:rsidR="00EF5482" w:rsidRPr="00216F69" w:rsidRDefault="00EF5482" w:rsidP="00216F69">
            <w:pPr>
              <w:ind w:firstLineChars="0" w:firstLine="0"/>
            </w:pPr>
            <w:r w:rsidRPr="00216F69">
              <w:t>Elevated BP: 1.04 (0.61-1.76)</w:t>
            </w:r>
          </w:p>
        </w:tc>
        <w:tc>
          <w:tcPr>
            <w:tcW w:w="4394" w:type="dxa"/>
          </w:tcPr>
          <w:p w14:paraId="2BAD86F3" w14:textId="77777777" w:rsidR="00EF5482" w:rsidRPr="00216F69" w:rsidRDefault="00EF5482" w:rsidP="00216F69">
            <w:pPr>
              <w:ind w:firstLineChars="0" w:firstLine="0"/>
            </w:pPr>
            <w:r w:rsidRPr="00216F69">
              <w:t>Age, sex, obesity, abdominal obesity, high triglycerides, low HDL cholesterol, high glucose, smoking, C-reactive protein, Estimated GFR, LVH, hyperthyroidism and diuretics</w:t>
            </w:r>
          </w:p>
        </w:tc>
      </w:tr>
      <w:tr w:rsidR="00EF5482" w:rsidRPr="00216F69" w14:paraId="4E5C5A7D" w14:textId="77777777" w:rsidTr="00216F69">
        <w:trPr>
          <w:jc w:val="center"/>
        </w:trPr>
        <w:tc>
          <w:tcPr>
            <w:tcW w:w="1555" w:type="dxa"/>
          </w:tcPr>
          <w:p w14:paraId="2B04F40D" w14:textId="77777777" w:rsidR="00EF5482" w:rsidRPr="00216F69" w:rsidRDefault="00EF5482" w:rsidP="00216F69">
            <w:pPr>
              <w:ind w:firstLineChars="0" w:firstLine="0"/>
            </w:pPr>
            <w:r w:rsidRPr="00216F69">
              <w:t>Chao TF, 2013, China</w:t>
            </w:r>
          </w:p>
        </w:tc>
        <w:tc>
          <w:tcPr>
            <w:tcW w:w="1559" w:type="dxa"/>
          </w:tcPr>
          <w:p w14:paraId="78134FF7" w14:textId="77777777" w:rsidR="00EF5482" w:rsidRPr="00216F69" w:rsidRDefault="00EF5482" w:rsidP="00216F69">
            <w:pPr>
              <w:ind w:firstLineChars="0" w:firstLine="0"/>
            </w:pPr>
            <w:r w:rsidRPr="00216F69">
              <w:t>Cohort study</w:t>
            </w:r>
          </w:p>
        </w:tc>
        <w:tc>
          <w:tcPr>
            <w:tcW w:w="1276" w:type="dxa"/>
          </w:tcPr>
          <w:p w14:paraId="17EFAE3E" w14:textId="77777777" w:rsidR="00EF5482" w:rsidRPr="00216F69" w:rsidRDefault="00EF5482" w:rsidP="00216F69">
            <w:pPr>
              <w:ind w:firstLineChars="0" w:firstLine="0"/>
            </w:pPr>
            <w:r w:rsidRPr="00216F69">
              <w:t>2,339 /122,524</w:t>
            </w:r>
          </w:p>
        </w:tc>
        <w:tc>
          <w:tcPr>
            <w:tcW w:w="1134" w:type="dxa"/>
          </w:tcPr>
          <w:p w14:paraId="60FC4F92" w14:textId="77777777" w:rsidR="00EF5482" w:rsidRPr="00216F69" w:rsidRDefault="00EF5482" w:rsidP="00216F69">
            <w:pPr>
              <w:ind w:firstLineChars="0" w:firstLine="0"/>
            </w:pPr>
            <w:r w:rsidRPr="00216F69">
              <w:t>50.6 ± 16.5, 73.7%</w:t>
            </w:r>
          </w:p>
        </w:tc>
        <w:tc>
          <w:tcPr>
            <w:tcW w:w="2693" w:type="dxa"/>
          </w:tcPr>
          <w:p w14:paraId="4A858614" w14:textId="77777777" w:rsidR="00EF5482" w:rsidRPr="00216F69" w:rsidRDefault="00EF5482" w:rsidP="00216F69">
            <w:pPr>
              <w:ind w:firstLineChars="0" w:firstLine="0"/>
            </w:pPr>
            <w:r w:rsidRPr="00216F69">
              <w:t>Hyperuricemia (NA)</w:t>
            </w:r>
          </w:p>
        </w:tc>
        <w:tc>
          <w:tcPr>
            <w:tcW w:w="1701" w:type="dxa"/>
          </w:tcPr>
          <w:p w14:paraId="7F7598A2" w14:textId="77777777" w:rsidR="00EF5482" w:rsidRPr="00216F69" w:rsidRDefault="00EF5482" w:rsidP="00216F69">
            <w:pPr>
              <w:ind w:firstLineChars="0" w:firstLine="0"/>
            </w:pPr>
            <w:r w:rsidRPr="00216F69">
              <w:t>1.19 (1.10-1.29)</w:t>
            </w:r>
          </w:p>
        </w:tc>
        <w:tc>
          <w:tcPr>
            <w:tcW w:w="4394" w:type="dxa"/>
          </w:tcPr>
          <w:p w14:paraId="5D6D8A37" w14:textId="77777777" w:rsidR="00EF5482" w:rsidRPr="00216F69" w:rsidRDefault="00EF5482" w:rsidP="00216F69">
            <w:pPr>
              <w:ind w:firstLineChars="0" w:firstLine="0"/>
            </w:pPr>
            <w:r w:rsidRPr="00216F69">
              <w:t>Age and sex</w:t>
            </w:r>
          </w:p>
        </w:tc>
      </w:tr>
      <w:bookmarkEnd w:id="2"/>
      <w:bookmarkEnd w:id="3"/>
      <w:bookmarkEnd w:id="4"/>
    </w:tbl>
    <w:p w14:paraId="48084693" w14:textId="77777777" w:rsidR="00EF5482" w:rsidRDefault="00EF5482" w:rsidP="00200757">
      <w:pPr>
        <w:pStyle w:val="ab"/>
        <w:rPr>
          <w:rFonts w:eastAsiaTheme="minorEastAsia"/>
        </w:rPr>
      </w:pPr>
    </w:p>
    <w:p w14:paraId="00885517" w14:textId="77777777" w:rsidR="00200757" w:rsidRDefault="00200757" w:rsidP="00200757">
      <w:pPr>
        <w:pStyle w:val="ab"/>
        <w:rPr>
          <w:rFonts w:eastAsiaTheme="minorEastAsia"/>
        </w:rPr>
      </w:pPr>
    </w:p>
    <w:p w14:paraId="0935051D" w14:textId="77777777" w:rsidR="00EF5482" w:rsidRDefault="00EF5482" w:rsidP="000C6C90">
      <w:pPr>
        <w:pStyle w:val="aa"/>
        <w:spacing w:before="312" w:after="312"/>
        <w:ind w:left="420"/>
      </w:pPr>
      <w:r>
        <w:t xml:space="preserve">Supplementary Table 3. </w:t>
      </w:r>
      <w:r w:rsidRPr="000A2CB5">
        <w:t xml:space="preserve">Quality of included </w:t>
      </w:r>
      <w:r>
        <w:t xml:space="preserve">cohort </w:t>
      </w:r>
      <w:r w:rsidRPr="000A2CB5">
        <w:t>studies based on the Newcastle-Ottawa scale</w:t>
      </w:r>
      <w:r w:rsidR="000C6C90">
        <w:t>.</w:t>
      </w:r>
    </w:p>
    <w:tbl>
      <w:tblPr>
        <w:tblW w:w="5000" w:type="pct"/>
        <w:jc w:val="center"/>
        <w:tblBorders>
          <w:top w:val="single" w:sz="4" w:space="0" w:color="auto"/>
          <w:bottom w:val="single" w:sz="4" w:space="0" w:color="auto"/>
        </w:tblBorders>
        <w:tblLayout w:type="fixed"/>
        <w:tblLook w:val="0000" w:firstRow="0" w:lastRow="0" w:firstColumn="0" w:lastColumn="0" w:noHBand="0" w:noVBand="0"/>
      </w:tblPr>
      <w:tblGrid>
        <w:gridCol w:w="2265"/>
        <w:gridCol w:w="1703"/>
        <w:gridCol w:w="1343"/>
        <w:gridCol w:w="1385"/>
        <w:gridCol w:w="1466"/>
        <w:gridCol w:w="1714"/>
        <w:gridCol w:w="1209"/>
        <w:gridCol w:w="1022"/>
        <w:gridCol w:w="1156"/>
        <w:gridCol w:w="695"/>
      </w:tblGrid>
      <w:tr w:rsidR="00EF5482" w:rsidRPr="00660C04" w14:paraId="19247A89" w14:textId="77777777" w:rsidTr="00E20251">
        <w:trPr>
          <w:trHeight w:val="245"/>
          <w:jc w:val="center"/>
        </w:trPr>
        <w:tc>
          <w:tcPr>
            <w:tcW w:w="811" w:type="pct"/>
            <w:vMerge w:val="restart"/>
            <w:tcBorders>
              <w:top w:val="single" w:sz="4" w:space="0" w:color="auto"/>
              <w:bottom w:val="single" w:sz="4" w:space="0" w:color="auto"/>
            </w:tcBorders>
          </w:tcPr>
          <w:p w14:paraId="5211CE07" w14:textId="77777777" w:rsidR="00EF5482" w:rsidRPr="00660C04" w:rsidRDefault="00EF5482" w:rsidP="00660C04">
            <w:pPr>
              <w:ind w:firstLineChars="0" w:firstLine="0"/>
            </w:pPr>
            <w:bookmarkStart w:id="5" w:name="_Hlk26888441"/>
            <w:r w:rsidRPr="00660C04">
              <w:lastRenderedPageBreak/>
              <w:t>Study</w:t>
            </w:r>
          </w:p>
        </w:tc>
        <w:tc>
          <w:tcPr>
            <w:tcW w:w="2112" w:type="pct"/>
            <w:gridSpan w:val="4"/>
            <w:tcBorders>
              <w:top w:val="single" w:sz="4" w:space="0" w:color="auto"/>
              <w:bottom w:val="single" w:sz="4" w:space="0" w:color="auto"/>
            </w:tcBorders>
          </w:tcPr>
          <w:p w14:paraId="1019B322" w14:textId="77777777" w:rsidR="00EF5482" w:rsidRPr="00660C04" w:rsidRDefault="00EF5482" w:rsidP="00660C04">
            <w:pPr>
              <w:ind w:firstLineChars="0" w:firstLine="0"/>
              <w:jc w:val="center"/>
            </w:pPr>
            <w:r w:rsidRPr="00660C04">
              <w:t>Selection</w:t>
            </w:r>
          </w:p>
        </w:tc>
        <w:tc>
          <w:tcPr>
            <w:tcW w:w="614" w:type="pct"/>
            <w:tcBorders>
              <w:top w:val="single" w:sz="4" w:space="0" w:color="auto"/>
              <w:bottom w:val="single" w:sz="4" w:space="0" w:color="auto"/>
            </w:tcBorders>
          </w:tcPr>
          <w:p w14:paraId="44F9CD35" w14:textId="77777777" w:rsidR="00EF5482" w:rsidRPr="00660C04" w:rsidRDefault="00EF5482" w:rsidP="00660C04">
            <w:pPr>
              <w:ind w:firstLineChars="0" w:firstLine="0"/>
              <w:jc w:val="center"/>
            </w:pPr>
            <w:r w:rsidRPr="00660C04">
              <w:t>Comparability</w:t>
            </w:r>
          </w:p>
        </w:tc>
        <w:tc>
          <w:tcPr>
            <w:tcW w:w="1213" w:type="pct"/>
            <w:gridSpan w:val="3"/>
            <w:tcBorders>
              <w:top w:val="single" w:sz="4" w:space="0" w:color="auto"/>
              <w:bottom w:val="single" w:sz="4" w:space="0" w:color="auto"/>
            </w:tcBorders>
          </w:tcPr>
          <w:p w14:paraId="3E424A63" w14:textId="77777777" w:rsidR="00EF5482" w:rsidRPr="00660C04" w:rsidRDefault="00EF5482" w:rsidP="00660C04">
            <w:pPr>
              <w:ind w:firstLineChars="0" w:firstLine="0"/>
              <w:jc w:val="center"/>
            </w:pPr>
            <w:r w:rsidRPr="00660C04">
              <w:t>Outcome</w:t>
            </w:r>
          </w:p>
        </w:tc>
        <w:tc>
          <w:tcPr>
            <w:tcW w:w="249" w:type="pct"/>
            <w:vMerge w:val="restart"/>
            <w:tcBorders>
              <w:top w:val="single" w:sz="4" w:space="0" w:color="auto"/>
              <w:bottom w:val="single" w:sz="4" w:space="0" w:color="auto"/>
            </w:tcBorders>
          </w:tcPr>
          <w:p w14:paraId="102C9388" w14:textId="77777777" w:rsidR="00EF5482" w:rsidRPr="00660C04" w:rsidRDefault="00EF5482" w:rsidP="00660C04">
            <w:pPr>
              <w:ind w:firstLineChars="0" w:firstLine="0"/>
              <w:jc w:val="center"/>
            </w:pPr>
            <w:r w:rsidRPr="00660C04">
              <w:t>Total Score</w:t>
            </w:r>
          </w:p>
        </w:tc>
      </w:tr>
      <w:tr w:rsidR="00EF5482" w:rsidRPr="00660C04" w14:paraId="7252B961" w14:textId="77777777" w:rsidTr="00E20251">
        <w:trPr>
          <w:trHeight w:val="1224"/>
          <w:jc w:val="center"/>
        </w:trPr>
        <w:tc>
          <w:tcPr>
            <w:tcW w:w="811" w:type="pct"/>
            <w:vMerge/>
            <w:tcBorders>
              <w:top w:val="single" w:sz="4" w:space="0" w:color="auto"/>
              <w:bottom w:val="single" w:sz="4" w:space="0" w:color="auto"/>
            </w:tcBorders>
          </w:tcPr>
          <w:p w14:paraId="277DA11A" w14:textId="77777777" w:rsidR="00EF5482" w:rsidRPr="00660C04" w:rsidRDefault="00EF5482" w:rsidP="00660C04">
            <w:pPr>
              <w:ind w:firstLineChars="0" w:firstLine="0"/>
            </w:pPr>
          </w:p>
        </w:tc>
        <w:tc>
          <w:tcPr>
            <w:tcW w:w="610" w:type="pct"/>
            <w:tcBorders>
              <w:top w:val="single" w:sz="4" w:space="0" w:color="auto"/>
              <w:bottom w:val="single" w:sz="4" w:space="0" w:color="auto"/>
            </w:tcBorders>
          </w:tcPr>
          <w:p w14:paraId="199A394A" w14:textId="77777777" w:rsidR="00EF5482" w:rsidRPr="00660C04" w:rsidRDefault="00EF5482" w:rsidP="00660C04">
            <w:pPr>
              <w:ind w:firstLineChars="0" w:firstLine="0"/>
              <w:jc w:val="center"/>
            </w:pPr>
            <w:r w:rsidRPr="00660C04">
              <w:t>Representativeness of exposed cohort</w:t>
            </w:r>
          </w:p>
          <w:p w14:paraId="4C94935D"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Borders>
              <w:top w:val="single" w:sz="4" w:space="0" w:color="auto"/>
              <w:bottom w:val="single" w:sz="4" w:space="0" w:color="auto"/>
            </w:tcBorders>
          </w:tcPr>
          <w:p w14:paraId="7AE63B8F" w14:textId="77777777" w:rsidR="00EF5482" w:rsidRPr="00660C04" w:rsidRDefault="00EF5482" w:rsidP="00660C04">
            <w:pPr>
              <w:ind w:firstLineChars="0" w:firstLine="0"/>
              <w:jc w:val="center"/>
            </w:pPr>
            <w:r w:rsidRPr="00660C04">
              <w:t>Selection of non-exposed cohort</w:t>
            </w:r>
          </w:p>
          <w:p w14:paraId="6D87E8EA"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Borders>
              <w:top w:val="single" w:sz="4" w:space="0" w:color="auto"/>
              <w:bottom w:val="single" w:sz="4" w:space="0" w:color="auto"/>
            </w:tcBorders>
          </w:tcPr>
          <w:p w14:paraId="11FF3E8A" w14:textId="77777777" w:rsidR="00EF5482" w:rsidRPr="00660C04" w:rsidRDefault="00EF5482" w:rsidP="00660C04">
            <w:pPr>
              <w:ind w:firstLineChars="0" w:firstLine="0"/>
              <w:jc w:val="center"/>
            </w:pPr>
            <w:r w:rsidRPr="00660C04">
              <w:t>Exposure ascertainment</w:t>
            </w:r>
          </w:p>
          <w:p w14:paraId="080EEC68"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Borders>
              <w:top w:val="single" w:sz="4" w:space="0" w:color="auto"/>
              <w:bottom w:val="single" w:sz="4" w:space="0" w:color="auto"/>
            </w:tcBorders>
          </w:tcPr>
          <w:p w14:paraId="3F901511" w14:textId="77777777" w:rsidR="00EF5482" w:rsidRPr="00660C04" w:rsidRDefault="00EF5482" w:rsidP="00660C04">
            <w:pPr>
              <w:ind w:firstLineChars="0" w:firstLine="0"/>
              <w:jc w:val="center"/>
            </w:pPr>
            <w:r w:rsidRPr="00660C04">
              <w:t>Demonstration that outcome of interest was not present at start of study</w:t>
            </w:r>
          </w:p>
          <w:p w14:paraId="15850B5D"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Borders>
              <w:top w:val="single" w:sz="4" w:space="0" w:color="auto"/>
              <w:bottom w:val="single" w:sz="4" w:space="0" w:color="auto"/>
            </w:tcBorders>
          </w:tcPr>
          <w:p w14:paraId="2C11AEA0" w14:textId="77777777" w:rsidR="00EF5482" w:rsidRPr="00660C04" w:rsidRDefault="00EF5482" w:rsidP="00660C04">
            <w:pPr>
              <w:ind w:firstLineChars="0" w:firstLine="0"/>
              <w:jc w:val="center"/>
            </w:pPr>
            <w:r w:rsidRPr="00660C04">
              <w:t>Comparability of cases and controls based on design or analysis</w:t>
            </w:r>
          </w:p>
          <w:p w14:paraId="3D6500AC"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Borders>
              <w:top w:val="single" w:sz="4" w:space="0" w:color="auto"/>
              <w:bottom w:val="single" w:sz="4" w:space="0" w:color="auto"/>
            </w:tcBorders>
          </w:tcPr>
          <w:p w14:paraId="66D7AA70" w14:textId="77777777" w:rsidR="00EF5482" w:rsidRPr="00660C04" w:rsidRDefault="00EF5482" w:rsidP="00660C04">
            <w:pPr>
              <w:ind w:firstLineChars="0" w:firstLine="0"/>
              <w:jc w:val="center"/>
            </w:pPr>
            <w:r w:rsidRPr="00660C04">
              <w:t>Outcome</w:t>
            </w:r>
          </w:p>
          <w:p w14:paraId="7AB2705D" w14:textId="77777777" w:rsidR="00EF5482" w:rsidRPr="00660C04" w:rsidRDefault="00EF5482" w:rsidP="00660C04">
            <w:pPr>
              <w:ind w:firstLineChars="0" w:firstLine="0"/>
              <w:jc w:val="center"/>
            </w:pPr>
            <w:r w:rsidRPr="00660C04">
              <w:t>Assessment</w:t>
            </w:r>
          </w:p>
          <w:p w14:paraId="2A8D8C48"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Borders>
              <w:top w:val="single" w:sz="4" w:space="0" w:color="auto"/>
              <w:bottom w:val="single" w:sz="4" w:space="0" w:color="auto"/>
            </w:tcBorders>
          </w:tcPr>
          <w:p w14:paraId="134B8099" w14:textId="77777777" w:rsidR="00EF5482" w:rsidRPr="00660C04" w:rsidRDefault="00EF5482" w:rsidP="00660C04">
            <w:pPr>
              <w:ind w:firstLineChars="0" w:firstLine="0"/>
              <w:jc w:val="center"/>
            </w:pPr>
            <w:r w:rsidRPr="00660C04">
              <w:t>Adequate follow-up</w:t>
            </w:r>
          </w:p>
          <w:p w14:paraId="52912A46" w14:textId="77777777" w:rsidR="00EF5482" w:rsidRPr="00660C04" w:rsidRDefault="00EF5482" w:rsidP="00660C04">
            <w:pPr>
              <w:ind w:firstLineChars="0" w:firstLine="0"/>
              <w:jc w:val="center"/>
            </w:pPr>
            <w:r w:rsidRPr="00660C04">
              <w:t>(≥10y)</w:t>
            </w:r>
          </w:p>
          <w:p w14:paraId="260F9E37"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14" w:type="pct"/>
            <w:tcBorders>
              <w:top w:val="single" w:sz="4" w:space="0" w:color="auto"/>
              <w:bottom w:val="single" w:sz="4" w:space="0" w:color="auto"/>
            </w:tcBorders>
          </w:tcPr>
          <w:p w14:paraId="40357534" w14:textId="77777777" w:rsidR="00EF5482" w:rsidRPr="00660C04" w:rsidRDefault="00EF5482" w:rsidP="00660C04">
            <w:pPr>
              <w:ind w:firstLineChars="0" w:firstLine="0"/>
              <w:jc w:val="center"/>
            </w:pPr>
            <w:r w:rsidRPr="00660C04">
              <w:t>Loss to follow-up rate (≤20%)</w:t>
            </w:r>
          </w:p>
          <w:p w14:paraId="5DDE21D5"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249" w:type="pct"/>
            <w:vMerge/>
            <w:tcBorders>
              <w:top w:val="single" w:sz="4" w:space="0" w:color="auto"/>
              <w:bottom w:val="single" w:sz="4" w:space="0" w:color="auto"/>
            </w:tcBorders>
          </w:tcPr>
          <w:p w14:paraId="2DC4CF55" w14:textId="77777777" w:rsidR="00EF5482" w:rsidRPr="00660C04" w:rsidRDefault="00EF5482" w:rsidP="00660C04">
            <w:pPr>
              <w:ind w:firstLineChars="0" w:firstLine="0"/>
              <w:jc w:val="center"/>
            </w:pPr>
          </w:p>
        </w:tc>
      </w:tr>
      <w:tr w:rsidR="00EF5482" w:rsidRPr="00660C04" w14:paraId="7B1163C7" w14:textId="77777777" w:rsidTr="00E20251">
        <w:trPr>
          <w:trHeight w:val="324"/>
          <w:jc w:val="center"/>
        </w:trPr>
        <w:tc>
          <w:tcPr>
            <w:tcW w:w="811" w:type="pct"/>
            <w:tcBorders>
              <w:top w:val="single" w:sz="4" w:space="0" w:color="auto"/>
            </w:tcBorders>
          </w:tcPr>
          <w:p w14:paraId="6A9EC5B5" w14:textId="77777777" w:rsidR="00EF5482" w:rsidRPr="00660C04" w:rsidRDefault="00EF5482" w:rsidP="00660C04">
            <w:pPr>
              <w:ind w:firstLineChars="0" w:firstLine="0"/>
            </w:pPr>
            <w:r w:rsidRPr="00660C04">
              <w:t>Seki H, 2021, Japan</w:t>
            </w:r>
          </w:p>
        </w:tc>
        <w:tc>
          <w:tcPr>
            <w:tcW w:w="610" w:type="pct"/>
            <w:tcBorders>
              <w:top w:val="single" w:sz="4" w:space="0" w:color="auto"/>
            </w:tcBorders>
          </w:tcPr>
          <w:p w14:paraId="68139A2D"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Borders>
              <w:top w:val="single" w:sz="4" w:space="0" w:color="auto"/>
            </w:tcBorders>
          </w:tcPr>
          <w:p w14:paraId="530E9FFD"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Borders>
              <w:top w:val="single" w:sz="4" w:space="0" w:color="auto"/>
            </w:tcBorders>
          </w:tcPr>
          <w:p w14:paraId="731C9F79"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Borders>
              <w:top w:val="single" w:sz="4" w:space="0" w:color="auto"/>
            </w:tcBorders>
          </w:tcPr>
          <w:p w14:paraId="2C1EDABF"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Borders>
              <w:top w:val="single" w:sz="4" w:space="0" w:color="auto"/>
            </w:tcBorders>
          </w:tcPr>
          <w:p w14:paraId="36BA998B"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Borders>
              <w:top w:val="single" w:sz="4" w:space="0" w:color="auto"/>
            </w:tcBorders>
          </w:tcPr>
          <w:p w14:paraId="2FA14044" w14:textId="77777777" w:rsidR="00EF5482" w:rsidRPr="00660C04" w:rsidRDefault="00EF5482" w:rsidP="00660C04">
            <w:pPr>
              <w:ind w:firstLineChars="0" w:firstLine="0"/>
              <w:jc w:val="center"/>
            </w:pPr>
            <w:r w:rsidRPr="00660C04">
              <w:t>-</w:t>
            </w:r>
          </w:p>
        </w:tc>
        <w:tc>
          <w:tcPr>
            <w:tcW w:w="366" w:type="pct"/>
            <w:tcBorders>
              <w:top w:val="single" w:sz="4" w:space="0" w:color="auto"/>
            </w:tcBorders>
          </w:tcPr>
          <w:p w14:paraId="582B3137" w14:textId="77777777" w:rsidR="00EF5482" w:rsidRPr="00660C04" w:rsidRDefault="00EF5482" w:rsidP="00660C04">
            <w:pPr>
              <w:ind w:firstLineChars="0" w:firstLine="0"/>
              <w:jc w:val="center"/>
            </w:pPr>
            <w:r w:rsidRPr="00660C04">
              <w:t>-</w:t>
            </w:r>
          </w:p>
        </w:tc>
        <w:tc>
          <w:tcPr>
            <w:tcW w:w="414" w:type="pct"/>
            <w:tcBorders>
              <w:top w:val="single" w:sz="4" w:space="0" w:color="auto"/>
            </w:tcBorders>
          </w:tcPr>
          <w:p w14:paraId="0C0BF3E2" w14:textId="77777777" w:rsidR="00EF5482" w:rsidRPr="00660C04" w:rsidRDefault="00EF5482" w:rsidP="00660C04">
            <w:pPr>
              <w:ind w:firstLineChars="0" w:firstLine="0"/>
              <w:jc w:val="center"/>
            </w:pPr>
            <w:r w:rsidRPr="00660C04">
              <w:t>-</w:t>
            </w:r>
          </w:p>
        </w:tc>
        <w:tc>
          <w:tcPr>
            <w:tcW w:w="249" w:type="pct"/>
            <w:tcBorders>
              <w:top w:val="single" w:sz="4" w:space="0" w:color="auto"/>
            </w:tcBorders>
          </w:tcPr>
          <w:p w14:paraId="4197E3F7" w14:textId="77777777" w:rsidR="00EF5482" w:rsidRPr="00660C04" w:rsidRDefault="00EF5482" w:rsidP="00660C04">
            <w:pPr>
              <w:ind w:firstLineChars="0" w:firstLine="0"/>
              <w:jc w:val="center"/>
            </w:pPr>
            <w:r w:rsidRPr="00660C04">
              <w:t>6</w:t>
            </w:r>
          </w:p>
        </w:tc>
      </w:tr>
      <w:tr w:rsidR="00EF5482" w:rsidRPr="00660C04" w14:paraId="325CB16B" w14:textId="77777777" w:rsidTr="00E20251">
        <w:trPr>
          <w:trHeight w:val="324"/>
          <w:jc w:val="center"/>
        </w:trPr>
        <w:tc>
          <w:tcPr>
            <w:tcW w:w="811" w:type="pct"/>
          </w:tcPr>
          <w:p w14:paraId="652DBC75" w14:textId="77777777" w:rsidR="00EF5482" w:rsidRPr="00660C04" w:rsidRDefault="00EF5482" w:rsidP="00660C04">
            <w:pPr>
              <w:ind w:firstLineChars="0" w:firstLine="0"/>
            </w:pPr>
            <w:r w:rsidRPr="00660C04">
              <w:t>Singh JA, 2018, USA</w:t>
            </w:r>
          </w:p>
        </w:tc>
        <w:tc>
          <w:tcPr>
            <w:tcW w:w="610" w:type="pct"/>
          </w:tcPr>
          <w:p w14:paraId="26A3B563"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71726B7B"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4D9249B0"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Pr>
          <w:p w14:paraId="0021D675"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2D2D0119"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328FF792"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Pr>
          <w:p w14:paraId="58197BF2" w14:textId="77777777" w:rsidR="00EF5482" w:rsidRPr="00660C04" w:rsidRDefault="00EF5482" w:rsidP="00660C04">
            <w:pPr>
              <w:ind w:firstLineChars="0" w:firstLine="0"/>
              <w:jc w:val="center"/>
            </w:pPr>
            <w:r w:rsidRPr="00660C04">
              <w:t>-</w:t>
            </w:r>
          </w:p>
        </w:tc>
        <w:tc>
          <w:tcPr>
            <w:tcW w:w="414" w:type="pct"/>
          </w:tcPr>
          <w:p w14:paraId="64B4DFEF" w14:textId="77777777" w:rsidR="00EF5482" w:rsidRPr="00660C04" w:rsidRDefault="00EF5482" w:rsidP="00660C04">
            <w:pPr>
              <w:ind w:firstLineChars="0" w:firstLine="0"/>
              <w:jc w:val="center"/>
            </w:pPr>
            <w:r w:rsidRPr="00660C04">
              <w:t>-</w:t>
            </w:r>
          </w:p>
        </w:tc>
        <w:tc>
          <w:tcPr>
            <w:tcW w:w="249" w:type="pct"/>
          </w:tcPr>
          <w:p w14:paraId="09FFB8AE" w14:textId="77777777" w:rsidR="00EF5482" w:rsidRPr="00660C04" w:rsidRDefault="00EF5482" w:rsidP="00660C04">
            <w:pPr>
              <w:ind w:firstLineChars="0" w:firstLine="0"/>
              <w:jc w:val="center"/>
            </w:pPr>
            <w:r w:rsidRPr="00660C04">
              <w:t>7</w:t>
            </w:r>
          </w:p>
        </w:tc>
      </w:tr>
      <w:tr w:rsidR="00EF5482" w:rsidRPr="00660C04" w14:paraId="7E8E7C42" w14:textId="77777777" w:rsidTr="00E20251">
        <w:trPr>
          <w:trHeight w:val="324"/>
          <w:jc w:val="center"/>
        </w:trPr>
        <w:tc>
          <w:tcPr>
            <w:tcW w:w="811" w:type="pct"/>
          </w:tcPr>
          <w:p w14:paraId="290F3748" w14:textId="77777777" w:rsidR="00EF5482" w:rsidRPr="00660C04" w:rsidRDefault="00EF5482" w:rsidP="00660C04">
            <w:pPr>
              <w:ind w:firstLineChars="0" w:firstLine="0"/>
            </w:pPr>
            <w:r w:rsidRPr="00660C04">
              <w:t>Kim SC, 2016, USA</w:t>
            </w:r>
          </w:p>
        </w:tc>
        <w:tc>
          <w:tcPr>
            <w:tcW w:w="610" w:type="pct"/>
          </w:tcPr>
          <w:p w14:paraId="47C87DBA"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718C27BA"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28DCFEA3"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Pr>
          <w:p w14:paraId="412174A1"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3B840DEB"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5416CA82"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Pr>
          <w:p w14:paraId="0963CAC6" w14:textId="77777777" w:rsidR="00EF5482" w:rsidRPr="00660C04" w:rsidRDefault="00EF5482" w:rsidP="00660C04">
            <w:pPr>
              <w:ind w:firstLineChars="0" w:firstLine="0"/>
              <w:jc w:val="center"/>
            </w:pPr>
            <w:r w:rsidRPr="00660C04">
              <w:t>-</w:t>
            </w:r>
          </w:p>
        </w:tc>
        <w:tc>
          <w:tcPr>
            <w:tcW w:w="414" w:type="pct"/>
          </w:tcPr>
          <w:p w14:paraId="5466D6D6" w14:textId="77777777" w:rsidR="00EF5482" w:rsidRPr="00660C04" w:rsidRDefault="00EF5482" w:rsidP="00660C04">
            <w:pPr>
              <w:ind w:firstLineChars="0" w:firstLine="0"/>
              <w:jc w:val="center"/>
            </w:pPr>
            <w:r w:rsidRPr="00660C04">
              <w:t>-</w:t>
            </w:r>
          </w:p>
        </w:tc>
        <w:tc>
          <w:tcPr>
            <w:tcW w:w="249" w:type="pct"/>
          </w:tcPr>
          <w:p w14:paraId="084C9F78" w14:textId="77777777" w:rsidR="00EF5482" w:rsidRPr="00660C04" w:rsidRDefault="00EF5482" w:rsidP="00660C04">
            <w:pPr>
              <w:ind w:firstLineChars="0" w:firstLine="0"/>
              <w:jc w:val="center"/>
            </w:pPr>
            <w:r w:rsidRPr="00660C04">
              <w:t>7</w:t>
            </w:r>
          </w:p>
        </w:tc>
      </w:tr>
      <w:tr w:rsidR="00EF5482" w:rsidRPr="00660C04" w14:paraId="0F58520E" w14:textId="77777777" w:rsidTr="00E20251">
        <w:trPr>
          <w:trHeight w:val="324"/>
          <w:jc w:val="center"/>
        </w:trPr>
        <w:tc>
          <w:tcPr>
            <w:tcW w:w="811" w:type="pct"/>
          </w:tcPr>
          <w:p w14:paraId="3B41DCA0" w14:textId="77777777" w:rsidR="00EF5482" w:rsidRPr="00660C04" w:rsidRDefault="00EF5482" w:rsidP="00660C04">
            <w:pPr>
              <w:ind w:firstLineChars="0" w:firstLine="0"/>
            </w:pPr>
            <w:proofErr w:type="spellStart"/>
            <w:r w:rsidRPr="00660C04">
              <w:t>Kuo</w:t>
            </w:r>
            <w:proofErr w:type="spellEnd"/>
            <w:r w:rsidRPr="00660C04">
              <w:t xml:space="preserve"> YJ, 2016, China</w:t>
            </w:r>
          </w:p>
        </w:tc>
        <w:tc>
          <w:tcPr>
            <w:tcW w:w="610" w:type="pct"/>
          </w:tcPr>
          <w:p w14:paraId="68B9A849"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3579E145"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1FC3EB5C"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Pr>
          <w:p w14:paraId="3A28F35A"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500C8FBF"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0CF37A3E"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Pr>
          <w:p w14:paraId="73A5468E" w14:textId="77777777" w:rsidR="00EF5482" w:rsidRPr="00660C04" w:rsidRDefault="00EF5482" w:rsidP="00660C04">
            <w:pPr>
              <w:ind w:firstLineChars="0" w:firstLine="0"/>
              <w:jc w:val="center"/>
            </w:pPr>
            <w:r w:rsidRPr="00660C04">
              <w:t>-</w:t>
            </w:r>
          </w:p>
        </w:tc>
        <w:tc>
          <w:tcPr>
            <w:tcW w:w="414" w:type="pct"/>
          </w:tcPr>
          <w:p w14:paraId="2690B1F8" w14:textId="77777777" w:rsidR="00EF5482" w:rsidRPr="00660C04" w:rsidRDefault="00EF5482" w:rsidP="00660C04">
            <w:pPr>
              <w:ind w:firstLineChars="0" w:firstLine="0"/>
              <w:jc w:val="center"/>
            </w:pPr>
            <w:r w:rsidRPr="00660C04">
              <w:t>-</w:t>
            </w:r>
          </w:p>
        </w:tc>
        <w:tc>
          <w:tcPr>
            <w:tcW w:w="249" w:type="pct"/>
          </w:tcPr>
          <w:p w14:paraId="18083EA7" w14:textId="77777777" w:rsidR="00EF5482" w:rsidRPr="00660C04" w:rsidRDefault="00EF5482" w:rsidP="00660C04">
            <w:pPr>
              <w:ind w:firstLineChars="0" w:firstLine="0"/>
              <w:jc w:val="center"/>
            </w:pPr>
            <w:r w:rsidRPr="00660C04">
              <w:t>6</w:t>
            </w:r>
          </w:p>
        </w:tc>
      </w:tr>
      <w:tr w:rsidR="00EF5482" w:rsidRPr="00660C04" w14:paraId="271E064F" w14:textId="77777777" w:rsidTr="00E20251">
        <w:trPr>
          <w:trHeight w:val="324"/>
          <w:jc w:val="center"/>
        </w:trPr>
        <w:tc>
          <w:tcPr>
            <w:tcW w:w="811" w:type="pct"/>
          </w:tcPr>
          <w:p w14:paraId="4A509E34" w14:textId="77777777" w:rsidR="00EF5482" w:rsidRPr="00660C04" w:rsidRDefault="00EF5482" w:rsidP="00660C04">
            <w:pPr>
              <w:ind w:firstLineChars="0" w:firstLine="0"/>
            </w:pPr>
            <w:proofErr w:type="spellStart"/>
            <w:r w:rsidRPr="00660C04">
              <w:t>Kuo</w:t>
            </w:r>
            <w:proofErr w:type="spellEnd"/>
            <w:r w:rsidRPr="00660C04">
              <w:t xml:space="preserve"> CF, 2016, UK</w:t>
            </w:r>
          </w:p>
        </w:tc>
        <w:tc>
          <w:tcPr>
            <w:tcW w:w="610" w:type="pct"/>
          </w:tcPr>
          <w:p w14:paraId="11D216CC"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43C144C9"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6878A118" w14:textId="77777777" w:rsidR="00EF5482" w:rsidRPr="00660C04" w:rsidRDefault="00EF5482" w:rsidP="00660C04">
            <w:pPr>
              <w:ind w:firstLineChars="0" w:firstLine="0"/>
              <w:jc w:val="center"/>
            </w:pPr>
            <w:r w:rsidRPr="00660C04">
              <w:t>-</w:t>
            </w:r>
          </w:p>
        </w:tc>
        <w:tc>
          <w:tcPr>
            <w:tcW w:w="525" w:type="pct"/>
          </w:tcPr>
          <w:p w14:paraId="76C8F9E5"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1727C0C7"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6B1B4C0F"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Pr>
          <w:p w14:paraId="1141DD61" w14:textId="77777777" w:rsidR="00EF5482" w:rsidRPr="00660C04" w:rsidRDefault="00EF5482" w:rsidP="00660C04">
            <w:pPr>
              <w:ind w:firstLineChars="0" w:firstLine="0"/>
              <w:jc w:val="center"/>
            </w:pPr>
            <w:r w:rsidRPr="00660C04">
              <w:t>-</w:t>
            </w:r>
          </w:p>
        </w:tc>
        <w:tc>
          <w:tcPr>
            <w:tcW w:w="414" w:type="pct"/>
          </w:tcPr>
          <w:p w14:paraId="26D68484" w14:textId="77777777" w:rsidR="00EF5482" w:rsidRPr="00660C04" w:rsidRDefault="00EF5482" w:rsidP="00660C04">
            <w:pPr>
              <w:ind w:firstLineChars="0" w:firstLine="0"/>
              <w:jc w:val="center"/>
            </w:pPr>
            <w:r w:rsidRPr="00660C04">
              <w:t>-</w:t>
            </w:r>
          </w:p>
        </w:tc>
        <w:tc>
          <w:tcPr>
            <w:tcW w:w="249" w:type="pct"/>
          </w:tcPr>
          <w:p w14:paraId="0EA6913A" w14:textId="77777777" w:rsidR="00EF5482" w:rsidRPr="00660C04" w:rsidRDefault="00EF5482" w:rsidP="00660C04">
            <w:pPr>
              <w:ind w:firstLineChars="0" w:firstLine="0"/>
              <w:jc w:val="center"/>
            </w:pPr>
            <w:r w:rsidRPr="00660C04">
              <w:t>6</w:t>
            </w:r>
          </w:p>
        </w:tc>
      </w:tr>
      <w:tr w:rsidR="00EF5482" w:rsidRPr="00660C04" w14:paraId="28AC34D8" w14:textId="77777777" w:rsidTr="00E20251">
        <w:trPr>
          <w:trHeight w:val="324"/>
          <w:jc w:val="center"/>
        </w:trPr>
        <w:tc>
          <w:tcPr>
            <w:tcW w:w="811" w:type="pct"/>
          </w:tcPr>
          <w:p w14:paraId="45E4CCEE" w14:textId="77777777" w:rsidR="00EF5482" w:rsidRPr="00660C04" w:rsidRDefault="00EF5482" w:rsidP="00660C04">
            <w:pPr>
              <w:ind w:firstLineChars="0" w:firstLine="0"/>
            </w:pPr>
            <w:r w:rsidRPr="00660C04">
              <w:t>Chuang SY, 2014, China</w:t>
            </w:r>
          </w:p>
        </w:tc>
        <w:tc>
          <w:tcPr>
            <w:tcW w:w="610" w:type="pct"/>
          </w:tcPr>
          <w:p w14:paraId="7596A431"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2F25F4EC"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5E31C4CB"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525" w:type="pct"/>
          </w:tcPr>
          <w:p w14:paraId="36578F64"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5824BB87"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143B1FD5"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366" w:type="pct"/>
          </w:tcPr>
          <w:p w14:paraId="3B40F689" w14:textId="77777777" w:rsidR="00EF5482" w:rsidRPr="00660C04" w:rsidRDefault="00EF5482" w:rsidP="00660C04">
            <w:pPr>
              <w:ind w:firstLineChars="0" w:firstLine="0"/>
              <w:jc w:val="center"/>
            </w:pPr>
            <w:r w:rsidRPr="00660C04">
              <w:t>-</w:t>
            </w:r>
          </w:p>
        </w:tc>
        <w:tc>
          <w:tcPr>
            <w:tcW w:w="414" w:type="pct"/>
          </w:tcPr>
          <w:p w14:paraId="463EBC89" w14:textId="77777777" w:rsidR="00EF5482" w:rsidRPr="00660C04" w:rsidRDefault="00EF5482" w:rsidP="00660C04">
            <w:pPr>
              <w:ind w:firstLineChars="0" w:firstLine="0"/>
              <w:jc w:val="center"/>
            </w:pPr>
            <w:r w:rsidRPr="00660C04">
              <w:t>-</w:t>
            </w:r>
          </w:p>
        </w:tc>
        <w:tc>
          <w:tcPr>
            <w:tcW w:w="249" w:type="pct"/>
          </w:tcPr>
          <w:p w14:paraId="6FD3BAA5" w14:textId="77777777" w:rsidR="00EF5482" w:rsidRPr="00660C04" w:rsidRDefault="00EF5482" w:rsidP="00660C04">
            <w:pPr>
              <w:ind w:firstLineChars="0" w:firstLine="0"/>
              <w:jc w:val="center"/>
            </w:pPr>
            <w:r w:rsidRPr="00660C04">
              <w:t>7</w:t>
            </w:r>
          </w:p>
        </w:tc>
      </w:tr>
      <w:tr w:rsidR="00EF5482" w:rsidRPr="00660C04" w14:paraId="748E859F" w14:textId="77777777" w:rsidTr="00E20251">
        <w:trPr>
          <w:trHeight w:val="324"/>
          <w:jc w:val="center"/>
        </w:trPr>
        <w:tc>
          <w:tcPr>
            <w:tcW w:w="811" w:type="pct"/>
          </w:tcPr>
          <w:p w14:paraId="71740155" w14:textId="77777777" w:rsidR="00EF5482" w:rsidRPr="00660C04" w:rsidRDefault="00EF5482" w:rsidP="00660C04">
            <w:pPr>
              <w:ind w:firstLineChars="0" w:firstLine="0"/>
            </w:pPr>
            <w:r w:rsidRPr="00660C04">
              <w:t>Chao TF, 2013, China</w:t>
            </w:r>
          </w:p>
        </w:tc>
        <w:tc>
          <w:tcPr>
            <w:tcW w:w="610" w:type="pct"/>
          </w:tcPr>
          <w:p w14:paraId="0A6402EF"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81" w:type="pct"/>
          </w:tcPr>
          <w:p w14:paraId="39D1316A"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96" w:type="pct"/>
          </w:tcPr>
          <w:p w14:paraId="296177E4" w14:textId="77777777" w:rsidR="00EF5482" w:rsidRPr="00660C04" w:rsidRDefault="00EF5482" w:rsidP="00660C04">
            <w:pPr>
              <w:ind w:firstLineChars="0" w:firstLine="0"/>
              <w:jc w:val="center"/>
            </w:pPr>
            <w:r w:rsidRPr="00660C04">
              <w:t>-</w:t>
            </w:r>
          </w:p>
        </w:tc>
        <w:tc>
          <w:tcPr>
            <w:tcW w:w="525" w:type="pct"/>
          </w:tcPr>
          <w:p w14:paraId="1B412B24"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614" w:type="pct"/>
          </w:tcPr>
          <w:p w14:paraId="2E20B83B" w14:textId="77777777" w:rsidR="00EF5482" w:rsidRPr="00660C04" w:rsidRDefault="00EF5482" w:rsidP="00660C04">
            <w:pPr>
              <w:ind w:firstLineChars="0" w:firstLine="0"/>
              <w:jc w:val="center"/>
            </w:pPr>
            <w:r w:rsidRPr="00660C04">
              <w:rPr>
                <w:rFonts w:ascii="Segoe UI Symbol" w:hAnsi="Segoe UI Symbol" w:cs="Segoe UI Symbol"/>
              </w:rPr>
              <w:t>☆</w:t>
            </w:r>
          </w:p>
        </w:tc>
        <w:tc>
          <w:tcPr>
            <w:tcW w:w="433" w:type="pct"/>
          </w:tcPr>
          <w:p w14:paraId="38487318" w14:textId="77777777" w:rsidR="00EF5482" w:rsidRPr="00660C04" w:rsidRDefault="00EF5482" w:rsidP="00660C04">
            <w:pPr>
              <w:ind w:firstLineChars="0" w:firstLine="0"/>
              <w:jc w:val="center"/>
            </w:pPr>
            <w:r w:rsidRPr="00660C04">
              <w:t>-</w:t>
            </w:r>
          </w:p>
        </w:tc>
        <w:tc>
          <w:tcPr>
            <w:tcW w:w="366" w:type="pct"/>
          </w:tcPr>
          <w:p w14:paraId="4E743A62" w14:textId="77777777" w:rsidR="00EF5482" w:rsidRPr="00660C04" w:rsidRDefault="00EF5482" w:rsidP="00660C04">
            <w:pPr>
              <w:ind w:firstLineChars="0" w:firstLine="0"/>
              <w:jc w:val="center"/>
            </w:pPr>
            <w:r w:rsidRPr="00660C04">
              <w:t>-</w:t>
            </w:r>
          </w:p>
        </w:tc>
        <w:tc>
          <w:tcPr>
            <w:tcW w:w="414" w:type="pct"/>
          </w:tcPr>
          <w:p w14:paraId="5BF09332" w14:textId="77777777" w:rsidR="00EF5482" w:rsidRPr="00660C04" w:rsidRDefault="00EF5482" w:rsidP="00660C04">
            <w:pPr>
              <w:ind w:firstLineChars="0" w:firstLine="0"/>
              <w:jc w:val="center"/>
            </w:pPr>
            <w:r w:rsidRPr="00660C04">
              <w:t>-</w:t>
            </w:r>
          </w:p>
        </w:tc>
        <w:tc>
          <w:tcPr>
            <w:tcW w:w="249" w:type="pct"/>
          </w:tcPr>
          <w:p w14:paraId="374BDDF3" w14:textId="77777777" w:rsidR="00EF5482" w:rsidRPr="00660C04" w:rsidRDefault="00EF5482" w:rsidP="00660C04">
            <w:pPr>
              <w:ind w:firstLineChars="0" w:firstLine="0"/>
              <w:jc w:val="center"/>
            </w:pPr>
            <w:r w:rsidRPr="00660C04">
              <w:t>4</w:t>
            </w:r>
          </w:p>
        </w:tc>
      </w:tr>
      <w:bookmarkEnd w:id="5"/>
    </w:tbl>
    <w:p w14:paraId="1AA91681" w14:textId="77777777" w:rsidR="00660C04" w:rsidRDefault="00660C04" w:rsidP="00660C04">
      <w:pPr>
        <w:pStyle w:val="ab"/>
        <w:rPr>
          <w:rFonts w:eastAsiaTheme="minorEastAsia"/>
        </w:rPr>
      </w:pPr>
    </w:p>
    <w:p w14:paraId="63D12283" w14:textId="77777777" w:rsidR="00660C04" w:rsidRPr="00660C04" w:rsidRDefault="00660C04" w:rsidP="00660C04">
      <w:pPr>
        <w:pStyle w:val="ab"/>
        <w:rPr>
          <w:rFonts w:eastAsiaTheme="minorEastAsia"/>
        </w:rPr>
      </w:pPr>
    </w:p>
    <w:p w14:paraId="6925D8A6" w14:textId="77777777" w:rsidR="00EF5482" w:rsidRPr="009B5A7C" w:rsidRDefault="00EF5482" w:rsidP="00660C04">
      <w:pPr>
        <w:pStyle w:val="aa"/>
        <w:spacing w:before="312" w:after="312"/>
        <w:ind w:left="420"/>
      </w:pPr>
      <w:r w:rsidRPr="009B5A7C">
        <w:t>Supplementa</w:t>
      </w:r>
      <w:r w:rsidRPr="009B5A7C">
        <w:rPr>
          <w:rFonts w:hint="eastAsia"/>
        </w:rPr>
        <w:t xml:space="preserve">ry Table </w:t>
      </w:r>
      <w:r>
        <w:t>4</w:t>
      </w:r>
      <w:r w:rsidRPr="009B5A7C">
        <w:t>.</w:t>
      </w:r>
      <w:r w:rsidRPr="009B5A7C">
        <w:rPr>
          <w:rFonts w:hint="eastAsia"/>
        </w:rPr>
        <w:t xml:space="preserve"> </w:t>
      </w:r>
      <w:r w:rsidRPr="000A2CB5">
        <w:t xml:space="preserve">Quality of included </w:t>
      </w:r>
      <w:r>
        <w:t>case-control</w:t>
      </w:r>
      <w:r w:rsidRPr="000A2CB5">
        <w:t xml:space="preserve"> studies </w:t>
      </w:r>
      <w:r>
        <w:t xml:space="preserve">and cross-sectional studies </w:t>
      </w:r>
      <w:r w:rsidRPr="000A2CB5">
        <w:t>based on the Newcastle-Ottawa scale</w:t>
      </w:r>
      <w:r w:rsidR="00660C04">
        <w:t>.</w:t>
      </w:r>
    </w:p>
    <w:tbl>
      <w:tblPr>
        <w:tblW w:w="5000" w:type="pct"/>
        <w:jc w:val="center"/>
        <w:tblBorders>
          <w:top w:val="single" w:sz="4" w:space="0" w:color="auto"/>
          <w:bottom w:val="single" w:sz="4" w:space="0" w:color="auto"/>
        </w:tblBorders>
        <w:tblLook w:val="0000" w:firstRow="0" w:lastRow="0" w:firstColumn="0" w:lastColumn="0" w:noHBand="0" w:noVBand="0"/>
      </w:tblPr>
      <w:tblGrid>
        <w:gridCol w:w="2687"/>
        <w:gridCol w:w="1077"/>
        <w:gridCol w:w="1827"/>
        <w:gridCol w:w="998"/>
        <w:gridCol w:w="1080"/>
        <w:gridCol w:w="1641"/>
        <w:gridCol w:w="1385"/>
        <w:gridCol w:w="1616"/>
        <w:gridCol w:w="952"/>
        <w:gridCol w:w="695"/>
      </w:tblGrid>
      <w:tr w:rsidR="00EF5482" w:rsidRPr="00875C82" w14:paraId="649086A1" w14:textId="77777777" w:rsidTr="00875C82">
        <w:trPr>
          <w:trHeight w:val="321"/>
          <w:jc w:val="center"/>
        </w:trPr>
        <w:tc>
          <w:tcPr>
            <w:tcW w:w="963" w:type="pct"/>
            <w:vMerge w:val="restart"/>
            <w:tcBorders>
              <w:top w:val="single" w:sz="4" w:space="0" w:color="auto"/>
              <w:bottom w:val="single" w:sz="4" w:space="0" w:color="auto"/>
            </w:tcBorders>
          </w:tcPr>
          <w:p w14:paraId="6BF54912" w14:textId="77777777" w:rsidR="00EF5482" w:rsidRPr="00875C82" w:rsidRDefault="00EF5482" w:rsidP="00875C82">
            <w:pPr>
              <w:ind w:firstLineChars="0" w:firstLine="0"/>
              <w:jc w:val="left"/>
            </w:pPr>
            <w:r w:rsidRPr="00875C82">
              <w:t>Study</w:t>
            </w:r>
          </w:p>
        </w:tc>
        <w:tc>
          <w:tcPr>
            <w:tcW w:w="1785" w:type="pct"/>
            <w:gridSpan w:val="4"/>
            <w:tcBorders>
              <w:top w:val="single" w:sz="4" w:space="0" w:color="auto"/>
              <w:bottom w:val="single" w:sz="4" w:space="0" w:color="auto"/>
            </w:tcBorders>
          </w:tcPr>
          <w:p w14:paraId="3C011F8A" w14:textId="77777777" w:rsidR="00EF5482" w:rsidRPr="00875C82" w:rsidRDefault="00EF5482" w:rsidP="00875C82">
            <w:pPr>
              <w:ind w:firstLineChars="0" w:firstLine="0"/>
              <w:jc w:val="center"/>
            </w:pPr>
            <w:r w:rsidRPr="00875C82">
              <w:t>Selection</w:t>
            </w:r>
          </w:p>
        </w:tc>
        <w:tc>
          <w:tcPr>
            <w:tcW w:w="588" w:type="pct"/>
            <w:tcBorders>
              <w:top w:val="single" w:sz="4" w:space="0" w:color="auto"/>
              <w:bottom w:val="single" w:sz="4" w:space="0" w:color="auto"/>
            </w:tcBorders>
          </w:tcPr>
          <w:p w14:paraId="1223CF78" w14:textId="77777777" w:rsidR="00EF5482" w:rsidRPr="00875C82" w:rsidRDefault="00EF5482" w:rsidP="00875C82">
            <w:pPr>
              <w:ind w:firstLineChars="0" w:firstLine="0"/>
              <w:jc w:val="center"/>
            </w:pPr>
            <w:r w:rsidRPr="00875C82">
              <w:t>Comparability</w:t>
            </w:r>
          </w:p>
        </w:tc>
        <w:tc>
          <w:tcPr>
            <w:tcW w:w="1416" w:type="pct"/>
            <w:gridSpan w:val="3"/>
            <w:tcBorders>
              <w:top w:val="single" w:sz="4" w:space="0" w:color="auto"/>
              <w:bottom w:val="single" w:sz="4" w:space="0" w:color="auto"/>
            </w:tcBorders>
          </w:tcPr>
          <w:p w14:paraId="02DAFC60" w14:textId="77777777" w:rsidR="00EF5482" w:rsidRPr="00875C82" w:rsidRDefault="00EF5482" w:rsidP="00875C82">
            <w:pPr>
              <w:ind w:firstLineChars="0" w:firstLine="0"/>
              <w:jc w:val="center"/>
            </w:pPr>
            <w:r w:rsidRPr="00875C82">
              <w:t>Outcome</w:t>
            </w:r>
          </w:p>
        </w:tc>
        <w:tc>
          <w:tcPr>
            <w:tcW w:w="249" w:type="pct"/>
            <w:vMerge w:val="restart"/>
            <w:tcBorders>
              <w:top w:val="single" w:sz="4" w:space="0" w:color="auto"/>
              <w:bottom w:val="single" w:sz="4" w:space="0" w:color="auto"/>
            </w:tcBorders>
          </w:tcPr>
          <w:p w14:paraId="261090D2" w14:textId="77777777" w:rsidR="00EF5482" w:rsidRPr="00875C82" w:rsidRDefault="00EF5482" w:rsidP="00875C82">
            <w:pPr>
              <w:ind w:firstLineChars="0" w:firstLine="0"/>
              <w:jc w:val="center"/>
            </w:pPr>
            <w:r w:rsidRPr="00875C82">
              <w:t>Total Score</w:t>
            </w:r>
          </w:p>
        </w:tc>
      </w:tr>
      <w:tr w:rsidR="00917F82" w:rsidRPr="00875C82" w14:paraId="4550226B" w14:textId="77777777" w:rsidTr="00875C82">
        <w:trPr>
          <w:trHeight w:val="321"/>
          <w:jc w:val="center"/>
        </w:trPr>
        <w:tc>
          <w:tcPr>
            <w:tcW w:w="963" w:type="pct"/>
            <w:vMerge/>
            <w:tcBorders>
              <w:top w:val="single" w:sz="4" w:space="0" w:color="auto"/>
              <w:bottom w:val="single" w:sz="4" w:space="0" w:color="auto"/>
            </w:tcBorders>
          </w:tcPr>
          <w:p w14:paraId="1789C421" w14:textId="77777777" w:rsidR="00EF5482" w:rsidRPr="00875C82" w:rsidRDefault="00EF5482" w:rsidP="00875C82">
            <w:pPr>
              <w:ind w:firstLineChars="0" w:firstLine="0"/>
            </w:pPr>
          </w:p>
        </w:tc>
        <w:tc>
          <w:tcPr>
            <w:tcW w:w="386" w:type="pct"/>
            <w:tcBorders>
              <w:top w:val="single" w:sz="4" w:space="0" w:color="auto"/>
              <w:bottom w:val="single" w:sz="4" w:space="0" w:color="auto"/>
            </w:tcBorders>
          </w:tcPr>
          <w:p w14:paraId="1B35E036" w14:textId="77777777" w:rsidR="00EF5482" w:rsidRPr="00875C82" w:rsidRDefault="00EF5482" w:rsidP="00875C82">
            <w:pPr>
              <w:ind w:firstLineChars="0" w:firstLine="0"/>
              <w:jc w:val="center"/>
            </w:pPr>
            <w:r w:rsidRPr="00875C82">
              <w:t>Adequate case definition</w:t>
            </w:r>
          </w:p>
          <w:p w14:paraId="7CE7304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Borders>
              <w:top w:val="single" w:sz="4" w:space="0" w:color="auto"/>
              <w:bottom w:val="single" w:sz="4" w:space="0" w:color="auto"/>
            </w:tcBorders>
          </w:tcPr>
          <w:p w14:paraId="4C336077" w14:textId="77777777" w:rsidR="00EF5482" w:rsidRPr="00875C82" w:rsidRDefault="00EF5482" w:rsidP="00875C82">
            <w:pPr>
              <w:ind w:firstLineChars="0" w:firstLine="0"/>
              <w:jc w:val="center"/>
            </w:pPr>
            <w:r w:rsidRPr="00875C82">
              <w:t>Representativeness of cases</w:t>
            </w:r>
          </w:p>
          <w:p w14:paraId="6A08A53F"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58" w:type="pct"/>
            <w:tcBorders>
              <w:top w:val="single" w:sz="4" w:space="0" w:color="auto"/>
              <w:bottom w:val="single" w:sz="4" w:space="0" w:color="auto"/>
            </w:tcBorders>
          </w:tcPr>
          <w:p w14:paraId="68B850EE" w14:textId="77777777" w:rsidR="00EF5482" w:rsidRPr="00875C82" w:rsidRDefault="00EF5482" w:rsidP="00875C82">
            <w:pPr>
              <w:ind w:firstLineChars="0" w:firstLine="0"/>
              <w:jc w:val="center"/>
            </w:pPr>
            <w:r w:rsidRPr="00875C82">
              <w:t>Selection of controls</w:t>
            </w:r>
          </w:p>
          <w:p w14:paraId="02059BA6"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87" w:type="pct"/>
            <w:tcBorders>
              <w:top w:val="single" w:sz="4" w:space="0" w:color="auto"/>
              <w:bottom w:val="single" w:sz="4" w:space="0" w:color="auto"/>
            </w:tcBorders>
          </w:tcPr>
          <w:p w14:paraId="2C30D2F9" w14:textId="77777777" w:rsidR="00EF5482" w:rsidRPr="00875C82" w:rsidRDefault="00EF5482" w:rsidP="00875C82">
            <w:pPr>
              <w:ind w:firstLineChars="0" w:firstLine="0"/>
              <w:jc w:val="center"/>
            </w:pPr>
            <w:r w:rsidRPr="00875C82">
              <w:t>Definition of controls</w:t>
            </w:r>
          </w:p>
          <w:p w14:paraId="681A5F9E"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88" w:type="pct"/>
            <w:tcBorders>
              <w:top w:val="single" w:sz="4" w:space="0" w:color="auto"/>
              <w:bottom w:val="single" w:sz="4" w:space="0" w:color="auto"/>
            </w:tcBorders>
          </w:tcPr>
          <w:p w14:paraId="56D313FA" w14:textId="77777777" w:rsidR="00EF5482" w:rsidRPr="00875C82" w:rsidRDefault="00EF5482" w:rsidP="00875C82">
            <w:pPr>
              <w:ind w:firstLineChars="0" w:firstLine="0"/>
              <w:jc w:val="center"/>
            </w:pPr>
            <w:r w:rsidRPr="00875C82">
              <w:t>Comparability of cases and controls based on design or analysis</w:t>
            </w:r>
          </w:p>
          <w:p w14:paraId="7AB24704"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Borders>
              <w:top w:val="single" w:sz="4" w:space="0" w:color="auto"/>
              <w:bottom w:val="single" w:sz="4" w:space="0" w:color="auto"/>
            </w:tcBorders>
          </w:tcPr>
          <w:p w14:paraId="245B658E" w14:textId="77777777" w:rsidR="00EF5482" w:rsidRPr="00875C82" w:rsidRDefault="00EF5482" w:rsidP="00875C82">
            <w:pPr>
              <w:ind w:firstLineChars="0" w:firstLine="0"/>
              <w:jc w:val="center"/>
            </w:pPr>
            <w:r w:rsidRPr="00875C82">
              <w:t>Exposure ascertainment</w:t>
            </w:r>
          </w:p>
          <w:p w14:paraId="6153D139"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Borders>
              <w:top w:val="single" w:sz="4" w:space="0" w:color="auto"/>
              <w:bottom w:val="single" w:sz="4" w:space="0" w:color="auto"/>
            </w:tcBorders>
          </w:tcPr>
          <w:p w14:paraId="678E7356" w14:textId="77777777" w:rsidR="00EF5482" w:rsidRPr="00875C82" w:rsidRDefault="00EF5482" w:rsidP="00875C82">
            <w:pPr>
              <w:ind w:firstLineChars="0" w:firstLine="0"/>
              <w:jc w:val="center"/>
            </w:pPr>
            <w:r w:rsidRPr="00875C82">
              <w:t>Same method of ascertainment for cases and controls</w:t>
            </w:r>
          </w:p>
          <w:p w14:paraId="5EEB9F34"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Borders>
              <w:top w:val="single" w:sz="4" w:space="0" w:color="auto"/>
              <w:bottom w:val="single" w:sz="4" w:space="0" w:color="auto"/>
            </w:tcBorders>
          </w:tcPr>
          <w:p w14:paraId="10477C7D" w14:textId="77777777" w:rsidR="00EF5482" w:rsidRPr="00875C82" w:rsidRDefault="00EF5482" w:rsidP="00875C82">
            <w:pPr>
              <w:ind w:firstLineChars="0" w:firstLine="0"/>
              <w:jc w:val="center"/>
            </w:pPr>
            <w:r w:rsidRPr="00875C82">
              <w:t>Non-response rate</w:t>
            </w:r>
          </w:p>
          <w:p w14:paraId="217F7EC9"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249" w:type="pct"/>
            <w:vMerge/>
            <w:tcBorders>
              <w:top w:val="single" w:sz="4" w:space="0" w:color="auto"/>
            </w:tcBorders>
          </w:tcPr>
          <w:p w14:paraId="332FA16A" w14:textId="77777777" w:rsidR="00EF5482" w:rsidRPr="00875C82" w:rsidRDefault="00EF5482" w:rsidP="00875C82">
            <w:pPr>
              <w:ind w:firstLineChars="0" w:firstLine="0"/>
              <w:jc w:val="center"/>
            </w:pPr>
          </w:p>
        </w:tc>
      </w:tr>
      <w:tr w:rsidR="00917F82" w:rsidRPr="00875C82" w14:paraId="2CF72048" w14:textId="77777777" w:rsidTr="00875C82">
        <w:trPr>
          <w:trHeight w:val="321"/>
          <w:jc w:val="center"/>
        </w:trPr>
        <w:tc>
          <w:tcPr>
            <w:tcW w:w="963" w:type="pct"/>
            <w:tcBorders>
              <w:top w:val="single" w:sz="4" w:space="0" w:color="auto"/>
            </w:tcBorders>
          </w:tcPr>
          <w:p w14:paraId="2E454494" w14:textId="77777777" w:rsidR="00EF5482" w:rsidRPr="00875C82" w:rsidRDefault="00EF5482" w:rsidP="00875C82">
            <w:pPr>
              <w:ind w:firstLineChars="0" w:firstLine="0"/>
              <w:jc w:val="left"/>
            </w:pPr>
            <w:r w:rsidRPr="00875C82">
              <w:lastRenderedPageBreak/>
              <w:t>Lin WD, 2019, China</w:t>
            </w:r>
          </w:p>
        </w:tc>
        <w:tc>
          <w:tcPr>
            <w:tcW w:w="386" w:type="pct"/>
            <w:tcBorders>
              <w:top w:val="single" w:sz="4" w:space="0" w:color="auto"/>
            </w:tcBorders>
          </w:tcPr>
          <w:p w14:paraId="3264B636"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Borders>
              <w:top w:val="single" w:sz="4" w:space="0" w:color="auto"/>
            </w:tcBorders>
          </w:tcPr>
          <w:p w14:paraId="5CAF044A" w14:textId="77777777" w:rsidR="00EF5482" w:rsidRPr="00875C82" w:rsidRDefault="00EF5482" w:rsidP="00875C82">
            <w:pPr>
              <w:ind w:firstLineChars="0" w:firstLine="0"/>
              <w:jc w:val="center"/>
            </w:pPr>
            <w:r w:rsidRPr="00875C82">
              <w:t>-</w:t>
            </w:r>
          </w:p>
        </w:tc>
        <w:tc>
          <w:tcPr>
            <w:tcW w:w="358" w:type="pct"/>
            <w:tcBorders>
              <w:top w:val="single" w:sz="4" w:space="0" w:color="auto"/>
            </w:tcBorders>
          </w:tcPr>
          <w:p w14:paraId="4144807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87" w:type="pct"/>
            <w:tcBorders>
              <w:top w:val="single" w:sz="4" w:space="0" w:color="auto"/>
            </w:tcBorders>
          </w:tcPr>
          <w:p w14:paraId="7C006F06" w14:textId="77777777" w:rsidR="00EF5482" w:rsidRPr="00875C82" w:rsidRDefault="00EF5482" w:rsidP="00875C82">
            <w:pPr>
              <w:tabs>
                <w:tab w:val="left" w:pos="609"/>
              </w:tabs>
              <w:ind w:firstLineChars="0" w:firstLine="0"/>
              <w:jc w:val="center"/>
            </w:pPr>
            <w:r w:rsidRPr="00875C82">
              <w:rPr>
                <w:rFonts w:ascii="Segoe UI Symbol" w:hAnsi="Segoe UI Symbol" w:cs="Segoe UI Symbol"/>
              </w:rPr>
              <w:t>☆</w:t>
            </w:r>
          </w:p>
        </w:tc>
        <w:tc>
          <w:tcPr>
            <w:tcW w:w="588" w:type="pct"/>
            <w:tcBorders>
              <w:top w:val="single" w:sz="4" w:space="0" w:color="auto"/>
            </w:tcBorders>
          </w:tcPr>
          <w:p w14:paraId="37B042AD"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Borders>
              <w:top w:val="single" w:sz="4" w:space="0" w:color="auto"/>
            </w:tcBorders>
          </w:tcPr>
          <w:p w14:paraId="7FFAA64F"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Borders>
              <w:top w:val="single" w:sz="4" w:space="0" w:color="auto"/>
            </w:tcBorders>
          </w:tcPr>
          <w:p w14:paraId="4DCB1F2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Borders>
              <w:top w:val="single" w:sz="4" w:space="0" w:color="auto"/>
            </w:tcBorders>
          </w:tcPr>
          <w:p w14:paraId="04762DB4" w14:textId="77777777" w:rsidR="00EF5482" w:rsidRPr="00875C82" w:rsidRDefault="00EF5482" w:rsidP="00875C82">
            <w:pPr>
              <w:ind w:firstLineChars="0" w:firstLine="0"/>
              <w:jc w:val="center"/>
            </w:pPr>
            <w:r w:rsidRPr="00875C82">
              <w:t>-</w:t>
            </w:r>
          </w:p>
        </w:tc>
        <w:tc>
          <w:tcPr>
            <w:tcW w:w="249" w:type="pct"/>
          </w:tcPr>
          <w:p w14:paraId="44C3F768" w14:textId="77777777" w:rsidR="00EF5482" w:rsidRPr="00875C82" w:rsidRDefault="00EF5482" w:rsidP="00875C82">
            <w:pPr>
              <w:ind w:firstLineChars="0" w:firstLine="0"/>
              <w:jc w:val="center"/>
            </w:pPr>
            <w:r w:rsidRPr="00875C82">
              <w:t>7</w:t>
            </w:r>
          </w:p>
        </w:tc>
      </w:tr>
      <w:tr w:rsidR="00917F82" w:rsidRPr="00875C82" w14:paraId="51D1838C" w14:textId="77777777" w:rsidTr="00875C82">
        <w:trPr>
          <w:trHeight w:val="321"/>
          <w:jc w:val="center"/>
        </w:trPr>
        <w:tc>
          <w:tcPr>
            <w:tcW w:w="963" w:type="pct"/>
          </w:tcPr>
          <w:p w14:paraId="1F9E3948" w14:textId="77777777" w:rsidR="00EF5482" w:rsidRPr="00875C82" w:rsidRDefault="00EF5482" w:rsidP="00875C82">
            <w:pPr>
              <w:ind w:firstLineChars="0" w:firstLine="0"/>
              <w:jc w:val="left"/>
            </w:pPr>
            <w:r w:rsidRPr="00875C82">
              <w:t>Huang G, 2018, China</w:t>
            </w:r>
          </w:p>
        </w:tc>
        <w:tc>
          <w:tcPr>
            <w:tcW w:w="386" w:type="pct"/>
          </w:tcPr>
          <w:p w14:paraId="140851CE"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Pr>
          <w:p w14:paraId="1E370CBA" w14:textId="77777777" w:rsidR="00EF5482" w:rsidRPr="00875C82" w:rsidRDefault="00EF5482" w:rsidP="00875C82">
            <w:pPr>
              <w:ind w:firstLineChars="0" w:firstLine="0"/>
              <w:jc w:val="center"/>
            </w:pPr>
            <w:r w:rsidRPr="00875C82">
              <w:t>-</w:t>
            </w:r>
          </w:p>
        </w:tc>
        <w:tc>
          <w:tcPr>
            <w:tcW w:w="358" w:type="pct"/>
          </w:tcPr>
          <w:p w14:paraId="40EFFA96" w14:textId="77777777" w:rsidR="00EF5482" w:rsidRPr="00875C82" w:rsidRDefault="00EF5482" w:rsidP="00875C82">
            <w:pPr>
              <w:ind w:firstLineChars="0" w:firstLine="0"/>
              <w:jc w:val="center"/>
            </w:pPr>
            <w:r w:rsidRPr="00875C82">
              <w:t>-</w:t>
            </w:r>
          </w:p>
        </w:tc>
        <w:tc>
          <w:tcPr>
            <w:tcW w:w="387" w:type="pct"/>
          </w:tcPr>
          <w:p w14:paraId="516D1D1D"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88" w:type="pct"/>
          </w:tcPr>
          <w:p w14:paraId="6202CC75"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Pr>
          <w:p w14:paraId="206A8610"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Pr>
          <w:p w14:paraId="31A5DA5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Pr>
          <w:p w14:paraId="42B552B5" w14:textId="77777777" w:rsidR="00EF5482" w:rsidRPr="00875C82" w:rsidRDefault="00EF5482" w:rsidP="00875C82">
            <w:pPr>
              <w:ind w:firstLineChars="0" w:firstLine="0"/>
              <w:jc w:val="center"/>
            </w:pPr>
            <w:r w:rsidRPr="00875C82">
              <w:t>-</w:t>
            </w:r>
          </w:p>
        </w:tc>
        <w:tc>
          <w:tcPr>
            <w:tcW w:w="249" w:type="pct"/>
          </w:tcPr>
          <w:p w14:paraId="4132B834" w14:textId="77777777" w:rsidR="00EF5482" w:rsidRPr="00875C82" w:rsidRDefault="00EF5482" w:rsidP="00875C82">
            <w:pPr>
              <w:ind w:firstLineChars="0" w:firstLine="0"/>
              <w:jc w:val="center"/>
            </w:pPr>
            <w:r w:rsidRPr="00875C82">
              <w:t>6</w:t>
            </w:r>
          </w:p>
        </w:tc>
      </w:tr>
      <w:tr w:rsidR="00917F82" w:rsidRPr="00875C82" w14:paraId="094D0375" w14:textId="77777777" w:rsidTr="00875C82">
        <w:trPr>
          <w:trHeight w:val="321"/>
          <w:jc w:val="center"/>
        </w:trPr>
        <w:tc>
          <w:tcPr>
            <w:tcW w:w="963" w:type="pct"/>
          </w:tcPr>
          <w:p w14:paraId="6DB077D6" w14:textId="77777777" w:rsidR="00EF5482" w:rsidRPr="00875C82" w:rsidRDefault="00EF5482" w:rsidP="00875C82">
            <w:pPr>
              <w:ind w:firstLineChars="0" w:firstLine="0"/>
              <w:jc w:val="left"/>
            </w:pPr>
            <w:r w:rsidRPr="00875C82">
              <w:t>Chen Y, 2017, China</w:t>
            </w:r>
          </w:p>
        </w:tc>
        <w:tc>
          <w:tcPr>
            <w:tcW w:w="386" w:type="pct"/>
          </w:tcPr>
          <w:p w14:paraId="25F22EC0"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Pr>
          <w:p w14:paraId="56F845B4" w14:textId="77777777" w:rsidR="00EF5482" w:rsidRPr="00875C82" w:rsidRDefault="00EF5482" w:rsidP="00875C82">
            <w:pPr>
              <w:ind w:firstLineChars="0" w:firstLine="0"/>
              <w:jc w:val="center"/>
            </w:pPr>
            <w:r w:rsidRPr="00875C82">
              <w:t>-</w:t>
            </w:r>
          </w:p>
        </w:tc>
        <w:tc>
          <w:tcPr>
            <w:tcW w:w="358" w:type="pct"/>
          </w:tcPr>
          <w:p w14:paraId="0D96EEF3"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87" w:type="pct"/>
          </w:tcPr>
          <w:p w14:paraId="72598A9C"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88" w:type="pct"/>
          </w:tcPr>
          <w:p w14:paraId="7027748F"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Pr>
          <w:p w14:paraId="34AF95C0"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Pr>
          <w:p w14:paraId="4F10ADB5"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Pr>
          <w:p w14:paraId="4DE4D31E" w14:textId="77777777" w:rsidR="00EF5482" w:rsidRPr="00875C82" w:rsidRDefault="00EF5482" w:rsidP="00875C82">
            <w:pPr>
              <w:ind w:firstLineChars="0" w:firstLine="0"/>
              <w:jc w:val="center"/>
            </w:pPr>
            <w:r w:rsidRPr="00875C82">
              <w:t>-</w:t>
            </w:r>
          </w:p>
        </w:tc>
        <w:tc>
          <w:tcPr>
            <w:tcW w:w="249" w:type="pct"/>
          </w:tcPr>
          <w:p w14:paraId="5E8401FC" w14:textId="77777777" w:rsidR="00EF5482" w:rsidRPr="00875C82" w:rsidRDefault="00EF5482" w:rsidP="00875C82">
            <w:pPr>
              <w:ind w:firstLineChars="0" w:firstLine="0"/>
              <w:jc w:val="center"/>
            </w:pPr>
            <w:r w:rsidRPr="00875C82">
              <w:t>7</w:t>
            </w:r>
          </w:p>
        </w:tc>
      </w:tr>
      <w:tr w:rsidR="00917F82" w:rsidRPr="00875C82" w14:paraId="2E19DC33" w14:textId="77777777" w:rsidTr="00875C82">
        <w:trPr>
          <w:trHeight w:val="321"/>
          <w:jc w:val="center"/>
        </w:trPr>
        <w:tc>
          <w:tcPr>
            <w:tcW w:w="963" w:type="pct"/>
          </w:tcPr>
          <w:p w14:paraId="6A8A49FC" w14:textId="77777777" w:rsidR="00EF5482" w:rsidRPr="00875C82" w:rsidRDefault="00EF5482" w:rsidP="00875C82">
            <w:pPr>
              <w:ind w:firstLineChars="0" w:firstLine="0"/>
              <w:jc w:val="left"/>
            </w:pPr>
            <w:proofErr w:type="spellStart"/>
            <w:r w:rsidRPr="00875C82">
              <w:t>Kuwabara</w:t>
            </w:r>
            <w:proofErr w:type="spellEnd"/>
            <w:r w:rsidRPr="00875C82">
              <w:t xml:space="preserve"> M, 2017, Japan</w:t>
            </w:r>
          </w:p>
        </w:tc>
        <w:tc>
          <w:tcPr>
            <w:tcW w:w="386" w:type="pct"/>
          </w:tcPr>
          <w:p w14:paraId="56454860"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Pr>
          <w:p w14:paraId="3AF6601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58" w:type="pct"/>
          </w:tcPr>
          <w:p w14:paraId="18D05A2C"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87" w:type="pct"/>
          </w:tcPr>
          <w:p w14:paraId="0C201657"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88" w:type="pct"/>
          </w:tcPr>
          <w:p w14:paraId="4605BE9A"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Pr>
          <w:p w14:paraId="656E0038"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Pr>
          <w:p w14:paraId="480B6239"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Pr>
          <w:p w14:paraId="77C4048A" w14:textId="77777777" w:rsidR="00EF5482" w:rsidRPr="00875C82" w:rsidRDefault="00EF5482" w:rsidP="00875C82">
            <w:pPr>
              <w:ind w:firstLineChars="0" w:firstLine="0"/>
              <w:jc w:val="center"/>
            </w:pPr>
            <w:r w:rsidRPr="00875C82">
              <w:t>-</w:t>
            </w:r>
          </w:p>
        </w:tc>
        <w:tc>
          <w:tcPr>
            <w:tcW w:w="249" w:type="pct"/>
          </w:tcPr>
          <w:p w14:paraId="35EF0830" w14:textId="77777777" w:rsidR="00EF5482" w:rsidRPr="00875C82" w:rsidRDefault="00EF5482" w:rsidP="00875C82">
            <w:pPr>
              <w:ind w:firstLineChars="0" w:firstLine="0"/>
              <w:jc w:val="center"/>
            </w:pPr>
            <w:r w:rsidRPr="00875C82">
              <w:t>8</w:t>
            </w:r>
          </w:p>
        </w:tc>
      </w:tr>
      <w:tr w:rsidR="00917F82" w:rsidRPr="00875C82" w14:paraId="3EAC81B5" w14:textId="77777777" w:rsidTr="00875C82">
        <w:trPr>
          <w:trHeight w:val="321"/>
          <w:jc w:val="center"/>
        </w:trPr>
        <w:tc>
          <w:tcPr>
            <w:tcW w:w="963" w:type="pct"/>
          </w:tcPr>
          <w:p w14:paraId="3121644C" w14:textId="77777777" w:rsidR="00EF5482" w:rsidRPr="00875C82" w:rsidRDefault="00EF5482" w:rsidP="00875C82">
            <w:pPr>
              <w:ind w:firstLineChars="0" w:firstLine="0"/>
              <w:jc w:val="left"/>
            </w:pPr>
            <w:r w:rsidRPr="00875C82">
              <w:t>Sun GZ, 2015, China</w:t>
            </w:r>
          </w:p>
        </w:tc>
        <w:tc>
          <w:tcPr>
            <w:tcW w:w="386" w:type="pct"/>
          </w:tcPr>
          <w:p w14:paraId="6911944B"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655" w:type="pct"/>
          </w:tcPr>
          <w:p w14:paraId="6272F588" w14:textId="77777777" w:rsidR="00EF5482" w:rsidRPr="00875C82" w:rsidRDefault="00EF5482" w:rsidP="00875C82">
            <w:pPr>
              <w:ind w:firstLineChars="0" w:firstLine="0"/>
              <w:jc w:val="center"/>
            </w:pPr>
            <w:r w:rsidRPr="00875C82">
              <w:t>-</w:t>
            </w:r>
          </w:p>
        </w:tc>
        <w:tc>
          <w:tcPr>
            <w:tcW w:w="358" w:type="pct"/>
          </w:tcPr>
          <w:p w14:paraId="6F425F0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87" w:type="pct"/>
          </w:tcPr>
          <w:p w14:paraId="6043D28D"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88" w:type="pct"/>
          </w:tcPr>
          <w:p w14:paraId="24F14AC2"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496" w:type="pct"/>
          </w:tcPr>
          <w:p w14:paraId="57CDBEA8"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579" w:type="pct"/>
          </w:tcPr>
          <w:p w14:paraId="0B180621" w14:textId="77777777" w:rsidR="00EF5482" w:rsidRPr="00875C82" w:rsidRDefault="00EF5482" w:rsidP="00875C82">
            <w:pPr>
              <w:ind w:firstLineChars="0" w:firstLine="0"/>
              <w:jc w:val="center"/>
            </w:pPr>
            <w:r w:rsidRPr="00875C82">
              <w:rPr>
                <w:rFonts w:ascii="Segoe UI Symbol" w:hAnsi="Segoe UI Symbol" w:cs="Segoe UI Symbol"/>
              </w:rPr>
              <w:t>☆</w:t>
            </w:r>
          </w:p>
        </w:tc>
        <w:tc>
          <w:tcPr>
            <w:tcW w:w="341" w:type="pct"/>
          </w:tcPr>
          <w:p w14:paraId="33AFE453" w14:textId="77777777" w:rsidR="00EF5482" w:rsidRPr="00875C82" w:rsidRDefault="00EF5482" w:rsidP="00875C82">
            <w:pPr>
              <w:ind w:firstLineChars="0" w:firstLine="0"/>
              <w:jc w:val="center"/>
            </w:pPr>
            <w:r w:rsidRPr="00875C82">
              <w:t>-</w:t>
            </w:r>
          </w:p>
        </w:tc>
        <w:tc>
          <w:tcPr>
            <w:tcW w:w="249" w:type="pct"/>
          </w:tcPr>
          <w:p w14:paraId="7DD710CD" w14:textId="77777777" w:rsidR="00EF5482" w:rsidRPr="00875C82" w:rsidRDefault="00EF5482" w:rsidP="00875C82">
            <w:pPr>
              <w:ind w:firstLineChars="0" w:firstLine="0"/>
              <w:jc w:val="center"/>
            </w:pPr>
            <w:r w:rsidRPr="00875C82">
              <w:t>7</w:t>
            </w:r>
          </w:p>
        </w:tc>
      </w:tr>
    </w:tbl>
    <w:p w14:paraId="7AF8D2B2" w14:textId="77777777" w:rsidR="00EF5482" w:rsidRPr="006B4EC3" w:rsidRDefault="00EF5482" w:rsidP="000C4679">
      <w:pPr>
        <w:pStyle w:val="ab"/>
      </w:pPr>
    </w:p>
    <w:p w14:paraId="36B7DD9E" w14:textId="77777777" w:rsidR="00DD2690" w:rsidRDefault="00DD2690" w:rsidP="000C4679">
      <w:pPr>
        <w:pStyle w:val="ab"/>
      </w:pPr>
    </w:p>
    <w:sectPr w:rsidR="00DD2690" w:rsidSect="00917F8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3A360" w14:textId="77777777" w:rsidR="002A440E" w:rsidRDefault="002A440E" w:rsidP="00B2476F">
      <w:pPr>
        <w:ind w:firstLine="420"/>
      </w:pPr>
      <w:r>
        <w:separator/>
      </w:r>
    </w:p>
  </w:endnote>
  <w:endnote w:type="continuationSeparator" w:id="0">
    <w:p w14:paraId="02E54DCE" w14:textId="77777777" w:rsidR="002A440E" w:rsidRDefault="002A440E" w:rsidP="00B2476F">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Calibri"/>
    <w:panose1 w:val="020B0604020202020204"/>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3DD5C" w14:textId="77777777" w:rsidR="002A440E" w:rsidRDefault="002A440E" w:rsidP="00B2476F">
      <w:pPr>
        <w:ind w:firstLine="420"/>
      </w:pPr>
      <w:r>
        <w:separator/>
      </w:r>
    </w:p>
  </w:footnote>
  <w:footnote w:type="continuationSeparator" w:id="0">
    <w:p w14:paraId="49A6CAC4" w14:textId="77777777" w:rsidR="002A440E" w:rsidRDefault="002A440E" w:rsidP="00B2476F">
      <w:pPr>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61A69"/>
    <w:multiLevelType w:val="multilevel"/>
    <w:tmpl w:val="C23859AC"/>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5482"/>
    <w:rsid w:val="000769AA"/>
    <w:rsid w:val="000C1BA6"/>
    <w:rsid w:val="000C20AC"/>
    <w:rsid w:val="000C4679"/>
    <w:rsid w:val="000C6C90"/>
    <w:rsid w:val="001233F9"/>
    <w:rsid w:val="00136403"/>
    <w:rsid w:val="00146B56"/>
    <w:rsid w:val="00146EC5"/>
    <w:rsid w:val="001527FC"/>
    <w:rsid w:val="00200757"/>
    <w:rsid w:val="00216F69"/>
    <w:rsid w:val="00247A2B"/>
    <w:rsid w:val="002A440E"/>
    <w:rsid w:val="002F4778"/>
    <w:rsid w:val="003C366E"/>
    <w:rsid w:val="003D2CCA"/>
    <w:rsid w:val="003D4180"/>
    <w:rsid w:val="00400C14"/>
    <w:rsid w:val="00437692"/>
    <w:rsid w:val="00445240"/>
    <w:rsid w:val="00450EF9"/>
    <w:rsid w:val="00460AEF"/>
    <w:rsid w:val="00475964"/>
    <w:rsid w:val="00484630"/>
    <w:rsid w:val="004A2D9C"/>
    <w:rsid w:val="004B544F"/>
    <w:rsid w:val="004F44F0"/>
    <w:rsid w:val="004F64E8"/>
    <w:rsid w:val="00506337"/>
    <w:rsid w:val="00530FD1"/>
    <w:rsid w:val="00531962"/>
    <w:rsid w:val="00533E20"/>
    <w:rsid w:val="0058248A"/>
    <w:rsid w:val="00602793"/>
    <w:rsid w:val="0061762C"/>
    <w:rsid w:val="006520EC"/>
    <w:rsid w:val="00660C04"/>
    <w:rsid w:val="00677AD4"/>
    <w:rsid w:val="0068192B"/>
    <w:rsid w:val="0074416A"/>
    <w:rsid w:val="00753D2B"/>
    <w:rsid w:val="007A5FB4"/>
    <w:rsid w:val="007C0DD2"/>
    <w:rsid w:val="007D7F2B"/>
    <w:rsid w:val="00825DDA"/>
    <w:rsid w:val="008557AF"/>
    <w:rsid w:val="00855A44"/>
    <w:rsid w:val="00855C37"/>
    <w:rsid w:val="00875C82"/>
    <w:rsid w:val="00877590"/>
    <w:rsid w:val="00917F82"/>
    <w:rsid w:val="009377EA"/>
    <w:rsid w:val="00991304"/>
    <w:rsid w:val="009E2F47"/>
    <w:rsid w:val="00A57F90"/>
    <w:rsid w:val="00A66AA8"/>
    <w:rsid w:val="00A66CE5"/>
    <w:rsid w:val="00B005E4"/>
    <w:rsid w:val="00B2476F"/>
    <w:rsid w:val="00B94080"/>
    <w:rsid w:val="00BB4F11"/>
    <w:rsid w:val="00C27794"/>
    <w:rsid w:val="00C52869"/>
    <w:rsid w:val="00C8708B"/>
    <w:rsid w:val="00CA2944"/>
    <w:rsid w:val="00D35801"/>
    <w:rsid w:val="00D53A8A"/>
    <w:rsid w:val="00D66F9A"/>
    <w:rsid w:val="00D71115"/>
    <w:rsid w:val="00D76AC3"/>
    <w:rsid w:val="00DC2A13"/>
    <w:rsid w:val="00DD2690"/>
    <w:rsid w:val="00DD2A56"/>
    <w:rsid w:val="00E20251"/>
    <w:rsid w:val="00E33828"/>
    <w:rsid w:val="00E67A16"/>
    <w:rsid w:val="00E80BE3"/>
    <w:rsid w:val="00EC7234"/>
    <w:rsid w:val="00ED3876"/>
    <w:rsid w:val="00EF5482"/>
    <w:rsid w:val="00F01DC0"/>
    <w:rsid w:val="00F041B6"/>
    <w:rsid w:val="00F144D5"/>
    <w:rsid w:val="00F310F1"/>
    <w:rsid w:val="00F44F40"/>
    <w:rsid w:val="00F531DB"/>
    <w:rsid w:val="00F5413D"/>
    <w:rsid w:val="00F550B4"/>
    <w:rsid w:val="00F67D38"/>
    <w:rsid w:val="00F94342"/>
    <w:rsid w:val="00FB71C5"/>
    <w:rsid w:val="00FD0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C2E75"/>
  <w15:chartTrackingRefBased/>
  <w15:docId w15:val="{684321CF-CD73-CC4F-B93E-11FCAA4F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76F"/>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B2476F"/>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B2476F"/>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B2476F"/>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B2476F"/>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B2476F"/>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B2476F"/>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rsid w:val="00B2476F"/>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B2476F"/>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5482"/>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line number"/>
    <w:uiPriority w:val="99"/>
    <w:semiHidden/>
    <w:unhideWhenUsed/>
    <w:rsid w:val="00B2476F"/>
  </w:style>
  <w:style w:type="paragraph" w:styleId="a5">
    <w:name w:val="header"/>
    <w:basedOn w:val="a"/>
    <w:link w:val="a6"/>
    <w:uiPriority w:val="99"/>
    <w:unhideWhenUsed/>
    <w:rsid w:val="00B2476F"/>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B2476F"/>
    <w:rPr>
      <w:rFonts w:ascii="Times New Roman" w:eastAsia="Times New Roman" w:hAnsi="Times New Roman" w:cs="Times New Roman"/>
      <w:sz w:val="18"/>
      <w:szCs w:val="18"/>
    </w:rPr>
  </w:style>
  <w:style w:type="paragraph" w:styleId="a7">
    <w:name w:val="footer"/>
    <w:basedOn w:val="a"/>
    <w:link w:val="a8"/>
    <w:uiPriority w:val="99"/>
    <w:unhideWhenUsed/>
    <w:rsid w:val="00B2476F"/>
    <w:pPr>
      <w:tabs>
        <w:tab w:val="center" w:pos="4153"/>
        <w:tab w:val="right" w:pos="8306"/>
      </w:tabs>
      <w:snapToGrid w:val="0"/>
      <w:jc w:val="left"/>
    </w:pPr>
    <w:rPr>
      <w:sz w:val="18"/>
      <w:szCs w:val="18"/>
    </w:rPr>
  </w:style>
  <w:style w:type="character" w:customStyle="1" w:styleId="a8">
    <w:name w:val="页脚 字符"/>
    <w:link w:val="a7"/>
    <w:uiPriority w:val="99"/>
    <w:rsid w:val="00B2476F"/>
    <w:rPr>
      <w:rFonts w:ascii="Times New Roman" w:eastAsia="Times New Roman" w:hAnsi="Times New Roman" w:cs="Times New Roman"/>
      <w:sz w:val="18"/>
      <w:szCs w:val="18"/>
    </w:rPr>
  </w:style>
  <w:style w:type="paragraph" w:customStyle="1" w:styleId="Abstract">
    <w:name w:val="Abstract"/>
    <w:basedOn w:val="a"/>
    <w:autoRedefine/>
    <w:qFormat/>
    <w:rsid w:val="00B2476F"/>
    <w:pPr>
      <w:ind w:firstLineChars="0" w:firstLine="0"/>
    </w:pPr>
    <w:rPr>
      <w:b/>
      <w:noProof/>
      <w:sz w:val="24"/>
      <w:szCs w:val="24"/>
    </w:rPr>
  </w:style>
  <w:style w:type="paragraph" w:customStyle="1" w:styleId="Keywords">
    <w:name w:val="Keywords"/>
    <w:basedOn w:val="a"/>
    <w:autoRedefine/>
    <w:qFormat/>
    <w:rsid w:val="00B2476F"/>
    <w:pPr>
      <w:ind w:firstLineChars="0" w:firstLine="0"/>
    </w:pPr>
    <w:rPr>
      <w:rFonts w:eastAsia="宋体"/>
      <w:b/>
      <w:noProof/>
    </w:rPr>
  </w:style>
  <w:style w:type="paragraph" w:customStyle="1" w:styleId="References">
    <w:name w:val="References"/>
    <w:basedOn w:val="a"/>
    <w:link w:val="References0"/>
    <w:autoRedefine/>
    <w:qFormat/>
    <w:rsid w:val="00B2476F"/>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B2476F"/>
    <w:rPr>
      <w:rFonts w:ascii="Times New Roman" w:eastAsia="Times New Roman" w:hAnsi="Times New Roman" w:cs="Times New Roman"/>
      <w:b/>
      <w:kern w:val="0"/>
      <w:sz w:val="24"/>
    </w:rPr>
  </w:style>
  <w:style w:type="paragraph" w:customStyle="1" w:styleId="TableParagraph">
    <w:name w:val="Table Paragraph"/>
    <w:basedOn w:val="a"/>
    <w:uiPriority w:val="1"/>
    <w:qFormat/>
    <w:rsid w:val="00B2476F"/>
    <w:pPr>
      <w:autoSpaceDE w:val="0"/>
      <w:autoSpaceDN w:val="0"/>
      <w:adjustRightInd w:val="0"/>
      <w:ind w:left="133"/>
      <w:jc w:val="center"/>
    </w:pPr>
    <w:rPr>
      <w:rFonts w:ascii="Book Antiqua" w:hAnsi="Book Antiqua" w:cs="Book Antiqua"/>
      <w:kern w:val="0"/>
      <w:sz w:val="24"/>
      <w:szCs w:val="24"/>
    </w:rPr>
  </w:style>
  <w:style w:type="paragraph" w:customStyle="1" w:styleId="a9">
    <w:name w:val="版权信息"/>
    <w:basedOn w:val="a"/>
    <w:autoRedefine/>
    <w:qFormat/>
    <w:rsid w:val="00B2476F"/>
    <w:pPr>
      <w:ind w:firstLineChars="0" w:firstLine="0"/>
    </w:pPr>
  </w:style>
  <w:style w:type="character" w:customStyle="1" w:styleId="10">
    <w:name w:val="标题 1 字符"/>
    <w:aliases w:val="一级标题 字符"/>
    <w:link w:val="1"/>
    <w:uiPriority w:val="1"/>
    <w:rsid w:val="00B2476F"/>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B2476F"/>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B2476F"/>
    <w:rPr>
      <w:rFonts w:ascii="Times New Roman" w:eastAsia="Times New Roman" w:hAnsi="Times New Roman" w:cs="Times New Roman"/>
      <w:bCs/>
      <w:i/>
      <w:sz w:val="22"/>
      <w:szCs w:val="32"/>
    </w:rPr>
  </w:style>
  <w:style w:type="character" w:customStyle="1" w:styleId="40">
    <w:name w:val="标题 4 字符"/>
    <w:link w:val="4"/>
    <w:uiPriority w:val="9"/>
    <w:rsid w:val="00B2476F"/>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B2476F"/>
    <w:rPr>
      <w:rFonts w:asciiTheme="majorHAnsi" w:eastAsiaTheme="majorEastAsia" w:hAnsiTheme="majorHAnsi" w:cstheme="majorBidi"/>
      <w:b/>
      <w:bCs/>
      <w:sz w:val="24"/>
    </w:rPr>
  </w:style>
  <w:style w:type="character" w:customStyle="1" w:styleId="70">
    <w:name w:val="标题 7 字符"/>
    <w:basedOn w:val="a0"/>
    <w:link w:val="7"/>
    <w:uiPriority w:val="9"/>
    <w:semiHidden/>
    <w:rsid w:val="00B2476F"/>
    <w:rPr>
      <w:rFonts w:ascii="Times New Roman" w:eastAsia="Times New Roman" w:hAnsi="Times New Roman" w:cs="Times New Roman"/>
      <w:b/>
      <w:bCs/>
      <w:sz w:val="24"/>
    </w:rPr>
  </w:style>
  <w:style w:type="character" w:customStyle="1" w:styleId="80">
    <w:name w:val="标题 8 字符"/>
    <w:basedOn w:val="a0"/>
    <w:link w:val="8"/>
    <w:uiPriority w:val="9"/>
    <w:semiHidden/>
    <w:rsid w:val="00B2476F"/>
    <w:rPr>
      <w:rFonts w:asciiTheme="majorHAnsi" w:eastAsiaTheme="majorEastAsia" w:hAnsiTheme="majorHAnsi" w:cstheme="majorBidi"/>
      <w:sz w:val="24"/>
    </w:rPr>
  </w:style>
  <w:style w:type="character" w:customStyle="1" w:styleId="90">
    <w:name w:val="标题 9 字符"/>
    <w:basedOn w:val="a0"/>
    <w:link w:val="9"/>
    <w:uiPriority w:val="9"/>
    <w:semiHidden/>
    <w:rsid w:val="00B2476F"/>
    <w:rPr>
      <w:rFonts w:asciiTheme="majorHAnsi" w:eastAsiaTheme="majorEastAsia" w:hAnsiTheme="majorHAnsi" w:cstheme="majorBidi"/>
      <w:szCs w:val="21"/>
    </w:rPr>
  </w:style>
  <w:style w:type="paragraph" w:customStyle="1" w:styleId="aa">
    <w:name w:val="表题"/>
    <w:basedOn w:val="a"/>
    <w:autoRedefine/>
    <w:qFormat/>
    <w:rsid w:val="00B2476F"/>
    <w:pPr>
      <w:spacing w:beforeLines="100" w:before="100" w:afterLines="100" w:after="100" w:line="360" w:lineRule="auto"/>
      <w:ind w:leftChars="200" w:left="200" w:firstLineChars="0" w:firstLine="0"/>
      <w:jc w:val="center"/>
    </w:pPr>
    <w:rPr>
      <w:b/>
    </w:rPr>
  </w:style>
  <w:style w:type="paragraph" w:customStyle="1" w:styleId="ab">
    <w:name w:val="表注"/>
    <w:basedOn w:val="a"/>
    <w:autoRedefine/>
    <w:qFormat/>
    <w:rsid w:val="00B2476F"/>
    <w:pPr>
      <w:snapToGrid w:val="0"/>
      <w:ind w:firstLineChars="0" w:firstLine="0"/>
    </w:pPr>
  </w:style>
  <w:style w:type="paragraph" w:customStyle="1" w:styleId="ac">
    <w:name w:val="参考文献"/>
    <w:basedOn w:val="a"/>
    <w:autoRedefine/>
    <w:qFormat/>
    <w:rsid w:val="00B2476F"/>
    <w:pPr>
      <w:ind w:left="360" w:hangingChars="200" w:hanging="360"/>
    </w:pPr>
    <w:rPr>
      <w:rFonts w:eastAsiaTheme="minorEastAsia" w:cstheme="minorBidi"/>
      <w:sz w:val="18"/>
      <w:szCs w:val="24"/>
    </w:rPr>
  </w:style>
  <w:style w:type="character" w:styleId="ad">
    <w:name w:val="Hyperlink"/>
    <w:uiPriority w:val="99"/>
    <w:unhideWhenUsed/>
    <w:rsid w:val="00B2476F"/>
    <w:rPr>
      <w:color w:val="0563C1"/>
      <w:u w:val="single"/>
    </w:rPr>
  </w:style>
  <w:style w:type="paragraph" w:customStyle="1" w:styleId="ae">
    <w:name w:val="稿件类型"/>
    <w:basedOn w:val="a"/>
    <w:autoRedefine/>
    <w:qFormat/>
    <w:rsid w:val="00B2476F"/>
    <w:pPr>
      <w:ind w:firstLineChars="0" w:firstLine="0"/>
      <w:jc w:val="left"/>
    </w:pPr>
    <w:rPr>
      <w:rFonts w:eastAsia="宋体" w:cstheme="minorBidi"/>
      <w:sz w:val="20"/>
    </w:rPr>
  </w:style>
  <w:style w:type="paragraph" w:customStyle="1" w:styleId="af">
    <w:name w:val="关键词"/>
    <w:basedOn w:val="Keywords"/>
    <w:autoRedefine/>
    <w:qFormat/>
    <w:rsid w:val="00B2476F"/>
    <w:rPr>
      <w:rFonts w:eastAsia="Times New Roman"/>
      <w:b w:val="0"/>
    </w:rPr>
  </w:style>
  <w:style w:type="paragraph" w:customStyle="1" w:styleId="af0">
    <w:name w:val="机构信息"/>
    <w:basedOn w:val="a"/>
    <w:link w:val="af1"/>
    <w:autoRedefine/>
    <w:qFormat/>
    <w:rsid w:val="00B2476F"/>
    <w:pPr>
      <w:ind w:firstLineChars="0" w:firstLine="0"/>
    </w:pPr>
    <w:rPr>
      <w:rFonts w:cstheme="minorBidi"/>
      <w:i/>
    </w:rPr>
  </w:style>
  <w:style w:type="character" w:customStyle="1" w:styleId="af1">
    <w:name w:val="机构信息 字符"/>
    <w:link w:val="af0"/>
    <w:rsid w:val="00B2476F"/>
    <w:rPr>
      <w:rFonts w:ascii="Times New Roman" w:eastAsia="Times New Roman" w:hAnsi="Times New Roman"/>
      <w:i/>
      <w:szCs w:val="21"/>
    </w:rPr>
  </w:style>
  <w:style w:type="paragraph" w:customStyle="1" w:styleId="af2">
    <w:name w:val="接收日期"/>
    <w:basedOn w:val="a"/>
    <w:autoRedefine/>
    <w:qFormat/>
    <w:rsid w:val="00B2476F"/>
    <w:pPr>
      <w:ind w:firstLineChars="0" w:firstLine="0"/>
    </w:pPr>
  </w:style>
  <w:style w:type="paragraph" w:styleId="af3">
    <w:name w:val="List Paragraph"/>
    <w:basedOn w:val="a"/>
    <w:uiPriority w:val="1"/>
    <w:qFormat/>
    <w:rsid w:val="00B2476F"/>
    <w:pPr>
      <w:autoSpaceDE w:val="0"/>
      <w:autoSpaceDN w:val="0"/>
      <w:adjustRightInd w:val="0"/>
      <w:spacing w:before="3"/>
      <w:ind w:left="561" w:right="126" w:hanging="431"/>
    </w:pPr>
    <w:rPr>
      <w:rFonts w:ascii="Book Antiqua" w:hAnsi="Book Antiqua" w:cs="Book Antiqua"/>
      <w:kern w:val="0"/>
      <w:sz w:val="24"/>
      <w:szCs w:val="24"/>
    </w:rPr>
  </w:style>
  <w:style w:type="paragraph" w:styleId="af4">
    <w:name w:val="Balloon Text"/>
    <w:basedOn w:val="a"/>
    <w:link w:val="af5"/>
    <w:uiPriority w:val="99"/>
    <w:semiHidden/>
    <w:unhideWhenUsed/>
    <w:rsid w:val="00B2476F"/>
    <w:rPr>
      <w:sz w:val="18"/>
      <w:szCs w:val="18"/>
    </w:rPr>
  </w:style>
  <w:style w:type="character" w:customStyle="1" w:styleId="af5">
    <w:name w:val="批注框文本 字符"/>
    <w:basedOn w:val="a0"/>
    <w:link w:val="af4"/>
    <w:uiPriority w:val="99"/>
    <w:semiHidden/>
    <w:rsid w:val="00B2476F"/>
    <w:rPr>
      <w:rFonts w:ascii="Times New Roman" w:eastAsia="Times New Roman" w:hAnsi="Times New Roman" w:cs="Times New Roman"/>
      <w:sz w:val="18"/>
      <w:szCs w:val="18"/>
    </w:rPr>
  </w:style>
  <w:style w:type="paragraph" w:customStyle="1" w:styleId="af6">
    <w:name w:val="四级标题"/>
    <w:basedOn w:val="a"/>
    <w:autoRedefine/>
    <w:qFormat/>
    <w:rsid w:val="00B2476F"/>
    <w:pPr>
      <w:spacing w:beforeLines="50" w:before="50" w:afterLines="50" w:after="50"/>
      <w:ind w:firstLineChars="0" w:firstLine="0"/>
    </w:pPr>
    <w:rPr>
      <w:lang w:val="en-GB"/>
    </w:rPr>
  </w:style>
  <w:style w:type="paragraph" w:styleId="af7">
    <w:name w:val="caption"/>
    <w:basedOn w:val="a"/>
    <w:next w:val="a"/>
    <w:autoRedefine/>
    <w:uiPriority w:val="35"/>
    <w:unhideWhenUsed/>
    <w:qFormat/>
    <w:rsid w:val="00B2476F"/>
    <w:pPr>
      <w:ind w:firstLineChars="0" w:firstLine="0"/>
    </w:pPr>
  </w:style>
  <w:style w:type="paragraph" w:customStyle="1" w:styleId="af8">
    <w:name w:val="通讯作者"/>
    <w:basedOn w:val="a"/>
    <w:autoRedefine/>
    <w:qFormat/>
    <w:rsid w:val="00B2476F"/>
    <w:pPr>
      <w:ind w:firstLineChars="0" w:firstLine="0"/>
    </w:pPr>
  </w:style>
  <w:style w:type="paragraph" w:customStyle="1" w:styleId="af9">
    <w:name w:val="图注"/>
    <w:basedOn w:val="ab"/>
    <w:autoRedefine/>
    <w:qFormat/>
    <w:rsid w:val="00B2476F"/>
    <w:pPr>
      <w:jc w:val="left"/>
    </w:pPr>
  </w:style>
  <w:style w:type="table" w:customStyle="1" w:styleId="5-11">
    <w:name w:val="网格表 5 深色 - 着色 11"/>
    <w:basedOn w:val="a1"/>
    <w:uiPriority w:val="50"/>
    <w:qFormat/>
    <w:rsid w:val="00B2476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B2476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B2476F"/>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a">
    <w:name w:val="文章标题"/>
    <w:basedOn w:val="a"/>
    <w:link w:val="afb"/>
    <w:autoRedefine/>
    <w:qFormat/>
    <w:rsid w:val="00B2476F"/>
    <w:pPr>
      <w:kinsoku w:val="0"/>
      <w:overflowPunct w:val="0"/>
      <w:autoSpaceDE w:val="0"/>
      <w:autoSpaceDN w:val="0"/>
      <w:adjustRightInd w:val="0"/>
      <w:ind w:firstLineChars="0" w:firstLine="0"/>
    </w:pPr>
    <w:rPr>
      <w:rFonts w:cstheme="minorBidi"/>
      <w:b/>
      <w:bCs/>
      <w:spacing w:val="-8"/>
      <w:sz w:val="36"/>
      <w:szCs w:val="36"/>
    </w:rPr>
  </w:style>
  <w:style w:type="character" w:customStyle="1" w:styleId="afb">
    <w:name w:val="文章标题 字符"/>
    <w:link w:val="afa"/>
    <w:rsid w:val="00B2476F"/>
    <w:rPr>
      <w:rFonts w:ascii="Times New Roman" w:eastAsia="Times New Roman" w:hAnsi="Times New Roman"/>
      <w:b/>
      <w:bCs/>
      <w:spacing w:val="-8"/>
      <w:sz w:val="36"/>
      <w:szCs w:val="36"/>
    </w:rPr>
  </w:style>
  <w:style w:type="numbering" w:customStyle="1" w:styleId="11">
    <w:name w:val="无列表1"/>
    <w:next w:val="a2"/>
    <w:uiPriority w:val="99"/>
    <w:semiHidden/>
    <w:unhideWhenUsed/>
    <w:rsid w:val="00B2476F"/>
  </w:style>
  <w:style w:type="paragraph" w:customStyle="1" w:styleId="afc">
    <w:name w:val="摘要"/>
    <w:basedOn w:val="Abstract"/>
    <w:autoRedefine/>
    <w:qFormat/>
    <w:rsid w:val="00B2476F"/>
    <w:rPr>
      <w:b w:val="0"/>
      <w:sz w:val="21"/>
      <w:szCs w:val="21"/>
    </w:rPr>
  </w:style>
  <w:style w:type="paragraph" w:styleId="afd">
    <w:name w:val="Body Text"/>
    <w:basedOn w:val="a"/>
    <w:link w:val="afe"/>
    <w:autoRedefine/>
    <w:uiPriority w:val="1"/>
    <w:qFormat/>
    <w:rsid w:val="00B2476F"/>
    <w:pPr>
      <w:autoSpaceDE w:val="0"/>
      <w:autoSpaceDN w:val="0"/>
      <w:adjustRightInd w:val="0"/>
      <w:ind w:firstLine="420"/>
    </w:pPr>
    <w:rPr>
      <w:kern w:val="0"/>
    </w:rPr>
  </w:style>
  <w:style w:type="character" w:customStyle="1" w:styleId="afe">
    <w:name w:val="正文文本 字符"/>
    <w:link w:val="afd"/>
    <w:uiPriority w:val="1"/>
    <w:rsid w:val="00B2476F"/>
    <w:rPr>
      <w:rFonts w:ascii="Times New Roman" w:eastAsia="Times New Roman" w:hAnsi="Times New Roman" w:cs="Times New Roman"/>
      <w:kern w:val="0"/>
      <w:szCs w:val="21"/>
    </w:rPr>
  </w:style>
  <w:style w:type="paragraph" w:customStyle="1" w:styleId="aff">
    <w:name w:val="致谢部分"/>
    <w:basedOn w:val="afd"/>
    <w:link w:val="aff0"/>
    <w:autoRedefine/>
    <w:qFormat/>
    <w:rsid w:val="00B2476F"/>
    <w:pPr>
      <w:ind w:firstLineChars="0" w:firstLine="0"/>
    </w:pPr>
    <w:rPr>
      <w:b/>
      <w:sz w:val="24"/>
    </w:rPr>
  </w:style>
  <w:style w:type="character" w:customStyle="1" w:styleId="aff0">
    <w:name w:val="致谢部分 字符"/>
    <w:basedOn w:val="afe"/>
    <w:link w:val="aff"/>
    <w:rsid w:val="00B2476F"/>
    <w:rPr>
      <w:rFonts w:ascii="Times New Roman" w:eastAsia="Times New Roman" w:hAnsi="Times New Roman" w:cs="Times New Roman"/>
      <w:b/>
      <w:kern w:val="0"/>
      <w:sz w:val="24"/>
      <w:szCs w:val="21"/>
    </w:rPr>
  </w:style>
  <w:style w:type="paragraph" w:customStyle="1" w:styleId="aff1">
    <w:name w:val="作者信息"/>
    <w:basedOn w:val="a"/>
    <w:autoRedefine/>
    <w:qFormat/>
    <w:rsid w:val="00B2476F"/>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863</Words>
  <Characters>4923</Characters>
  <Application>Microsoft Office Word</Application>
  <DocSecurity>0</DocSecurity>
  <Lines>41</Lines>
  <Paragraphs>11</Paragraphs>
  <ScaleCrop>false</ScaleCrop>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dyingjian@126.com</dc:creator>
  <cp:keywords/>
  <dc:description/>
  <cp:lastModifiedBy>Author</cp:lastModifiedBy>
  <cp:revision>18</cp:revision>
  <dcterms:created xsi:type="dcterms:W3CDTF">2021-12-18T06:30:00Z</dcterms:created>
  <dcterms:modified xsi:type="dcterms:W3CDTF">2022-05-01T08:15:00Z</dcterms:modified>
</cp:coreProperties>
</file>