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1745"/>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sz w:val="18"/>
                <w:szCs w:val="18"/>
                <w:lang w:val="en-US" w:eastAsia="zh-CN"/>
              </w:rPr>
            </w:pPr>
            <w:r>
              <w:rPr>
                <w:rFonts w:ascii="Arial" w:hAnsi="Arial" w:cs="Arial"/>
                <w:sz w:val="18"/>
                <w:szCs w:val="18"/>
              </w:rPr>
              <w:t>Present results of all sensitivity analyses conducted to assess the robustness of the synthesized results.</w:t>
            </w:r>
            <w:r>
              <w:rPr>
                <w:rFonts w:hint="eastAsia" w:ascii="Arial" w:hAnsi="Arial" w:eastAsia="宋体" w:cs="Arial"/>
                <w:sz w:val="18"/>
                <w:szCs w:val="18"/>
                <w:lang w:val="en-US" w:eastAsia="zh-CN"/>
              </w:rPr>
              <w:t xml:space="preserve">   </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bookmarkStart w:id="0" w:name="OLE_LINK1"/>
            <w:r>
              <w:rPr>
                <w:rFonts w:ascii="Arial" w:hAnsi="Arial" w:cs="Arial"/>
                <w:sz w:val="18"/>
                <w:szCs w:val="18"/>
              </w:rPr>
              <w:t>Discuss implications of the results for practice, policy, and future research.</w:t>
            </w:r>
            <w:bookmarkEnd w:id="0"/>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bookmarkStart w:id="1" w:name="_GoBack"/>
            <w:bookmarkEnd w:id="1"/>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panose1 w:val="020B0602040502020204"/>
    <w:charset w:val="00"/>
    <w:family w:val="swiss"/>
    <w:pitch w:val="default"/>
    <w:sig w:usb0="8100AAF7" w:usb1="0000807B" w:usb2="00000008" w:usb3="00000000" w:csb0="6000009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 w:name="KY_MEDREF_DOCUID" w:val="{B46CD347-FE67-4563-B5B7-72C6E6344001}"/>
    <w:docVar w:name="KY_MEDREF_VERSION" w:val="3"/>
  </w:docVars>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 w:val="638F460D"/>
    <w:rsid w:val="7D870BA7"/>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autoRedefine/>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320"/>
        <w:tab w:val="right" w:pos="8640"/>
      </w:tabs>
    </w:pPr>
  </w:style>
  <w:style w:type="paragraph" w:styleId="3">
    <w:name w:val="header"/>
    <w:basedOn w:val="1"/>
    <w:autoRedefine/>
    <w:qFormat/>
    <w:uiPriority w:val="0"/>
    <w:pPr>
      <w:tabs>
        <w:tab w:val="center" w:pos="4320"/>
        <w:tab w:val="right" w:pos="8640"/>
      </w:tabs>
    </w:pPr>
  </w:style>
  <w:style w:type="character" w:styleId="6">
    <w:name w:val="Hyperlink"/>
    <w:autoRedefine/>
    <w:qFormat/>
    <w:uiPriority w:val="0"/>
    <w:rPr>
      <w:color w:val="0563C1"/>
      <w:u w:val="single"/>
    </w:rPr>
  </w:style>
  <w:style w:type="paragraph" w:customStyle="1" w:styleId="7">
    <w:name w:val="Default"/>
    <w:autoRedefine/>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autoRedefine/>
    <w:qFormat/>
    <w:uiPriority w:val="0"/>
    <w:rPr>
      <w:rFonts w:cs="Times New Roman"/>
      <w:color w:val="auto"/>
    </w:rPr>
  </w:style>
  <w:style w:type="paragraph" w:customStyle="1" w:styleId="9">
    <w:name w:val="CM2"/>
    <w:basedOn w:val="7"/>
    <w:next w:val="7"/>
    <w:autoRedefine/>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1047</Words>
  <Characters>5973</Characters>
  <Lines>49</Lines>
  <Paragraphs>14</Paragraphs>
  <TotalTime>78</TotalTime>
  <ScaleCrop>false</ScaleCrop>
  <LinksUpToDate>false</LinksUpToDate>
  <CharactersWithSpaces>7006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mogeko</cp:lastModifiedBy>
  <cp:lastPrinted>2020-11-24T03:02:00Z</cp:lastPrinted>
  <dcterms:modified xsi:type="dcterms:W3CDTF">2025-02-14T16:00:38Z</dcterms:modified>
  <dc:title>Microsoft Word - PRISMA 2009 Checklist.doc</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CDF7288400A247F792A218FEE35997D4_12</vt:lpwstr>
  </property>
</Properties>
</file>