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E8724" w14:textId="022EFC8E" w:rsidR="00F57C9F" w:rsidRDefault="00A3328A">
      <w:pPr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  <w:lang w:bidi="ar"/>
        </w:rPr>
        <w:drawing>
          <wp:anchor distT="0" distB="0" distL="114300" distR="114300" simplePos="0" relativeHeight="251658240" behindDoc="0" locked="0" layoutInCell="1" allowOverlap="1" wp14:anchorId="7EFA4304" wp14:editId="6E0EF1AC">
            <wp:simplePos x="0" y="0"/>
            <wp:positionH relativeFrom="column">
              <wp:posOffset>186690</wp:posOffset>
            </wp:positionH>
            <wp:positionV relativeFrom="paragraph">
              <wp:posOffset>0</wp:posOffset>
            </wp:positionV>
            <wp:extent cx="4607560" cy="3582035"/>
            <wp:effectExtent l="0" t="0" r="2540" b="0"/>
            <wp:wrapTopAndBottom/>
            <wp:docPr id="20898454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56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7AEA" w:rsidRPr="007F1D2E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>Supplemental</w:t>
      </w:r>
      <w:r w:rsidR="00C77AEA" w:rsidRPr="0093260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 xml:space="preserve"> Figure </w:t>
      </w:r>
      <w:r w:rsidR="00C77AE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>1</w:t>
      </w:r>
      <w:r w:rsidR="00C77AEA"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</w:t>
      </w:r>
      <w:r w:rsidR="005E1095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 </w:t>
      </w:r>
      <w:r w:rsidR="00C77AEA" w:rsidRPr="00C77AEA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The</w:t>
      </w:r>
      <w:r w:rsidR="005E1095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 </w:t>
      </w:r>
      <w:r w:rsidR="00C77AEA" w:rsidRPr="00C77AEA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least absolute shrinkage and selection operator (LASSO) regression model is a statistical technique that can be used to identify the trendlines of model coefficients for clinical variables that may be associated with the occurrence of coronary microvascular dysfunction (CMD) in patients.</w:t>
      </w:r>
      <w:r w:rsidR="00682FDE" w:rsidRPr="00682FDE">
        <w:rPr>
          <w:rFonts w:hint="eastAsia"/>
        </w:rPr>
        <w:t xml:space="preserve"> </w:t>
      </w:r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Based on </w:t>
      </w:r>
      <w:proofErr w:type="spellStart"/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lambda</w:t>
      </w:r>
      <w:r w:rsid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</w:t>
      </w:r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min</w:t>
      </w:r>
      <w:proofErr w:type="spellEnd"/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, the most significant influencing CMD regression equation is screened out as </w:t>
      </w:r>
      <w:r w:rsidR="00682FDE" w:rsidRPr="00072FA5">
        <w:rPr>
          <w:rFonts w:ascii="Times New Roman" w:hAnsi="Times New Roman" w:hint="eastAsia"/>
          <w:snapToGrid w:val="0"/>
        </w:rPr>
        <w:t>logit</w:t>
      </w:r>
      <w:r w:rsidR="00682FDE">
        <w:rPr>
          <w:rFonts w:ascii="Times New Roman" w:hAnsi="Times New Roman" w:hint="eastAsia"/>
          <w:snapToGrid w:val="0"/>
        </w:rPr>
        <w:t xml:space="preserve"> </w:t>
      </w:r>
      <w:r w:rsidR="00682FDE" w:rsidRPr="00072FA5">
        <w:rPr>
          <w:rFonts w:ascii="Times New Roman" w:hAnsi="Times New Roman" w:hint="eastAsia"/>
          <w:snapToGrid w:val="0"/>
        </w:rPr>
        <w:t>(</w:t>
      </w:r>
      <w:r w:rsidR="00682FDE" w:rsidRPr="00072FA5">
        <w:rPr>
          <w:rFonts w:ascii="Times New Roman" w:hAnsi="Times New Roman" w:hint="eastAsia"/>
          <w:i/>
          <w:iCs/>
          <w:snapToGrid w:val="0"/>
        </w:rPr>
        <w:t>CMD</w:t>
      </w:r>
      <w:r w:rsidR="00682FDE" w:rsidRPr="00072FA5">
        <w:rPr>
          <w:rFonts w:ascii="Times New Roman" w:hAnsi="Times New Roman" w:hint="eastAsia"/>
          <w:snapToGrid w:val="0"/>
        </w:rPr>
        <w:t>)</w:t>
      </w:r>
      <w:r w:rsidR="00682FDE">
        <w:rPr>
          <w:rFonts w:ascii="Times New Roman" w:hAnsi="Times New Roman" w:hint="eastAsia"/>
          <w:snapToGrid w:val="0"/>
        </w:rPr>
        <w:t xml:space="preserve"> = </w:t>
      </w:r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0.09342*BMI-0.66872*SEX+8e-04*</w:t>
      </w:r>
      <w:proofErr w:type="gramStart"/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CK.MB</w:t>
      </w:r>
      <w:proofErr w:type="gramEnd"/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+0.00012*CK-0.01114*SCR+ </w:t>
      </w:r>
      <w:r w:rsidR="0062591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0</w:t>
      </w:r>
      <w:r w:rsidR="00682FDE" w:rsidRP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.03463*GLU+0.00549*NLR-1.72567*PCT-0.26959*PDW</w:t>
      </w:r>
      <w:r w:rsidR="00682FDE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</w:t>
      </w:r>
    </w:p>
    <w:p w14:paraId="60E4EA5C" w14:textId="3A56C833" w:rsidR="00C77AEA" w:rsidRDefault="00A3328A">
      <w:pPr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"/>
        </w:rPr>
        <w:drawing>
          <wp:anchor distT="0" distB="0" distL="114300" distR="114300" simplePos="0" relativeHeight="251659264" behindDoc="0" locked="0" layoutInCell="1" allowOverlap="1" wp14:anchorId="0339E8B0" wp14:editId="421F4DBF">
            <wp:simplePos x="0" y="0"/>
            <wp:positionH relativeFrom="margin">
              <wp:posOffset>264639</wp:posOffset>
            </wp:positionH>
            <wp:positionV relativeFrom="paragraph">
              <wp:posOffset>360787</wp:posOffset>
            </wp:positionV>
            <wp:extent cx="4175760" cy="3245485"/>
            <wp:effectExtent l="0" t="0" r="0" b="0"/>
            <wp:wrapTopAndBottom/>
            <wp:docPr id="15407334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40B2F0" w14:textId="7EE984F3" w:rsidR="00FA2EFE" w:rsidRDefault="00FA2EFE">
      <w:pPr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</w:p>
    <w:p w14:paraId="14CBAC2A" w14:textId="484F50ED" w:rsidR="00C77AEA" w:rsidRDefault="00C77AEA" w:rsidP="00C77AEA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  <w:r w:rsidRPr="007F1D2E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>Supplemental</w:t>
      </w:r>
      <w:r w:rsidRPr="0093260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 xml:space="preserve"> Figure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>2</w:t>
      </w:r>
      <w:r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</w:t>
      </w:r>
      <w:r w:rsidRPr="00C77AEA">
        <w:rPr>
          <w:rFonts w:hint="eastAsia"/>
        </w:rPr>
        <w:t xml:space="preserve"> </w:t>
      </w:r>
      <w:r w:rsidRPr="00C77AEA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The selection of the tuning parameter (</w:t>
      </w:r>
      <w:r w:rsidRPr="00C77AEA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λ</w:t>
      </w:r>
      <w:r w:rsidRPr="00C77AEA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) was conducted using a cross-validation error curve derived from a 10-fold cross-validation approach. Optimal values were determined based on the criteria of the minimum error and one standard error, as indicated by the vertical lines on the curve.</w:t>
      </w:r>
    </w:p>
    <w:p w14:paraId="25E06EFD" w14:textId="746F4420" w:rsidR="00A3328A" w:rsidRDefault="00A3328A" w:rsidP="00C77AEA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</w:p>
    <w:p w14:paraId="6B9566CD" w14:textId="77777777" w:rsidR="00A3328A" w:rsidRDefault="00A3328A" w:rsidP="00C77AEA">
      <w:pPr>
        <w:snapToGrid w:val="0"/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</w:pPr>
      <w:bookmarkStart w:id="0" w:name="_GoBack"/>
      <w:bookmarkEnd w:id="0"/>
    </w:p>
    <w:p w14:paraId="52D07F5C" w14:textId="766DA12C" w:rsidR="00534CC7" w:rsidRDefault="00A3328A" w:rsidP="00C77AEA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"/>
        </w:rPr>
        <w:drawing>
          <wp:inline distT="0" distB="0" distL="0" distR="0" wp14:anchorId="66CD0932" wp14:editId="62E6B8E0">
            <wp:extent cx="4168140" cy="3649385"/>
            <wp:effectExtent l="0" t="0" r="3810" b="8255"/>
            <wp:docPr id="11825514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015" cy="365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2D91C" w14:textId="15F7FFA7" w:rsidR="00C04E54" w:rsidRPr="0093260B" w:rsidRDefault="000B6A32" w:rsidP="00C156A5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  <w:r w:rsidRPr="007F1D2E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>Supplemental</w:t>
      </w:r>
      <w:r w:rsidRPr="0093260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 xml:space="preserve"> Figure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bidi="ar"/>
        </w:rPr>
        <w:t>3</w:t>
      </w:r>
      <w:r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. </w:t>
      </w:r>
      <w:r w:rsidR="00C04E54"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Net benefit rate of the </w:t>
      </w:r>
      <w:bookmarkStart w:id="1" w:name="OLE_LINK42"/>
      <w:r w:rsidR="00C04E54"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prediction nomogram</w:t>
      </w:r>
      <w:bookmarkEnd w:id="1"/>
      <w:r w:rsidR="00C04E54"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 and separate models for the independent variables</w:t>
      </w:r>
      <w:r w:rsidR="00C156A5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>.</w:t>
      </w:r>
      <w:r w:rsidR="00C04E54" w:rsidRPr="0093260B">
        <w:rPr>
          <w:rFonts w:ascii="Times New Roman" w:hAnsi="Times New Roman" w:cs="Times New Roman" w:hint="eastAsia"/>
          <w:color w:val="000000" w:themeColor="text1"/>
          <w:sz w:val="24"/>
          <w:szCs w:val="24"/>
          <w:lang w:bidi="ar"/>
        </w:rPr>
        <w:t xml:space="preserve"> </w:t>
      </w:r>
    </w:p>
    <w:p w14:paraId="49243BB1" w14:textId="1B6B8B29" w:rsidR="00C04E54" w:rsidRPr="00C04E54" w:rsidRDefault="00C04E54" w:rsidP="00C77AEA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ar"/>
        </w:rPr>
      </w:pPr>
    </w:p>
    <w:sectPr w:rsidR="00C04E54" w:rsidRPr="00C04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E7A8B" w14:textId="77777777" w:rsidR="007D429F" w:rsidRDefault="007D429F" w:rsidP="00C77AEA">
      <w:r>
        <w:separator/>
      </w:r>
    </w:p>
  </w:endnote>
  <w:endnote w:type="continuationSeparator" w:id="0">
    <w:p w14:paraId="6B2B97C6" w14:textId="77777777" w:rsidR="007D429F" w:rsidRDefault="007D429F" w:rsidP="00C77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C195B3" w14:textId="77777777" w:rsidR="007D429F" w:rsidRDefault="007D429F" w:rsidP="00C77AEA">
      <w:r>
        <w:separator/>
      </w:r>
    </w:p>
  </w:footnote>
  <w:footnote w:type="continuationSeparator" w:id="0">
    <w:p w14:paraId="4B72F0A1" w14:textId="77777777" w:rsidR="007D429F" w:rsidRDefault="007D429F" w:rsidP="00C77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QxMTM2MzWzNDc1NTBR0lEKTi0uzszPAykwrAUAmfqxmSwAAAA="/>
  </w:docVars>
  <w:rsids>
    <w:rsidRoot w:val="00332D85"/>
    <w:rsid w:val="000B6A32"/>
    <w:rsid w:val="00180276"/>
    <w:rsid w:val="002F4566"/>
    <w:rsid w:val="00332D85"/>
    <w:rsid w:val="00423042"/>
    <w:rsid w:val="004333EC"/>
    <w:rsid w:val="00446395"/>
    <w:rsid w:val="00494615"/>
    <w:rsid w:val="00534CC7"/>
    <w:rsid w:val="005E1095"/>
    <w:rsid w:val="0062591E"/>
    <w:rsid w:val="00682FDE"/>
    <w:rsid w:val="00774269"/>
    <w:rsid w:val="007B6863"/>
    <w:rsid w:val="007D429F"/>
    <w:rsid w:val="00A1335C"/>
    <w:rsid w:val="00A3328A"/>
    <w:rsid w:val="00BE5221"/>
    <w:rsid w:val="00C04E54"/>
    <w:rsid w:val="00C156A5"/>
    <w:rsid w:val="00C77AEA"/>
    <w:rsid w:val="00E71D63"/>
    <w:rsid w:val="00E73858"/>
    <w:rsid w:val="00F57C9F"/>
    <w:rsid w:val="00FA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C94193"/>
  <w15:chartTrackingRefBased/>
  <w15:docId w15:val="{AC391BAE-CC11-44EB-9C77-A45E4AAE1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A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AEA"/>
    <w:rPr>
      <w:sz w:val="18"/>
      <w:szCs w:val="18"/>
    </w:rPr>
  </w:style>
  <w:style w:type="paragraph" w:styleId="a7">
    <w:name w:val="Revision"/>
    <w:hidden/>
    <w:uiPriority w:val="99"/>
    <w:semiHidden/>
    <w:rsid w:val="00FA2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131</Words>
  <Characters>838</Characters>
  <Application>Microsoft Office Word</Application>
  <DocSecurity>0</DocSecurity>
  <Lines>18</Lines>
  <Paragraphs>3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王</dc:creator>
  <cp:keywords/>
  <dc:description/>
  <cp:lastModifiedBy>Enolia</cp:lastModifiedBy>
  <cp:revision>8</cp:revision>
  <dcterms:created xsi:type="dcterms:W3CDTF">2025-01-05T23:28:00Z</dcterms:created>
  <dcterms:modified xsi:type="dcterms:W3CDTF">2025-04-22T03:23:00Z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786785e41b35f898c813a8a3dda69040c9a69e672b71fb6667f71efb1481e422</vt:lpwstr>
  </property>
</Properties>
</file>